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7401123046875" w:right="0" w:firstLine="0"/>
        <w:jc w:val="left"/>
        <w:rPr>
          <w:rFonts w:ascii="Arial" w:cs="Arial" w:eastAsia="Arial" w:hAnsi="Arial"/>
          <w:b w:val="0"/>
          <w:i w:val="0"/>
          <w:smallCaps w:val="0"/>
          <w:strike w:val="0"/>
          <w:color w:val="231f20"/>
          <w:sz w:val="22"/>
          <w:szCs w:val="22"/>
          <w:u w:val="none"/>
          <w:shd w:fill="auto" w:val="clear"/>
          <w:vertAlign w:val="baseline"/>
        </w:rPr>
      </w:pPr>
      <w:r w:rsidDel="00000000" w:rsidR="00000000" w:rsidRPr="00000000">
        <w:rPr>
          <w:rFonts w:ascii="Arial" w:cs="Arial" w:eastAsia="Arial" w:hAnsi="Arial"/>
          <w:b w:val="0"/>
          <w:i w:val="0"/>
          <w:smallCaps w:val="0"/>
          <w:strike w:val="0"/>
          <w:color w:val="231f20"/>
          <w:sz w:val="22"/>
          <w:szCs w:val="22"/>
          <w:u w:val="single"/>
          <w:shd w:fill="auto" w:val="clear"/>
          <w:vertAlign w:val="baseline"/>
          <w:rtl w:val="0"/>
        </w:rPr>
        <w:t xml:space="preserve">Revista Agraria -</w:t>
      </w:r>
      <w:r w:rsidDel="00000000" w:rsidR="00000000" w:rsidRPr="00000000">
        <w:rPr>
          <w:rFonts w:ascii="Arial" w:cs="Arial" w:eastAsia="Arial" w:hAnsi="Arial"/>
          <w:b w:val="0"/>
          <w:i w:val="1"/>
          <w:smallCaps w:val="0"/>
          <w:strike w:val="0"/>
          <w:color w:val="231f20"/>
          <w:sz w:val="22"/>
          <w:szCs w:val="22"/>
          <w:u w:val="single"/>
          <w:shd w:fill="auto" w:val="clear"/>
          <w:vertAlign w:val="baseline"/>
          <w:rtl w:val="0"/>
        </w:rPr>
        <w:t xml:space="preserve">Nueva Epoca</w:t>
      </w:r>
      <w:r w:rsidDel="00000000" w:rsidR="00000000" w:rsidRPr="00000000">
        <w:rPr>
          <w:rFonts w:ascii="Arial" w:cs="Arial" w:eastAsia="Arial" w:hAnsi="Arial"/>
          <w:b w:val="0"/>
          <w:i w:val="0"/>
          <w:smallCaps w:val="0"/>
          <w:strike w:val="0"/>
          <w:color w:val="231f20"/>
          <w:sz w:val="22"/>
          <w:szCs w:val="22"/>
          <w:u w:val="single"/>
          <w:shd w:fill="auto" w:val="clear"/>
          <w:vertAlign w:val="baseline"/>
          <w:rtl w:val="0"/>
        </w:rPr>
        <w:t xml:space="preserve">- Año VIII · Vol. 8 · No. 2 · Mayo- Agosto 2011</w:t>
      </w:r>
      <w:r w:rsidDel="00000000" w:rsidR="00000000" w:rsidRPr="00000000">
        <w:rPr>
          <w:rFonts w:ascii="Arial" w:cs="Arial" w:eastAsia="Arial" w:hAnsi="Arial"/>
          <w:b w:val="0"/>
          <w:i w:val="0"/>
          <w:smallCaps w:val="0"/>
          <w:strike w:val="0"/>
          <w:color w:val="231f20"/>
          <w:sz w:val="22"/>
          <w:szCs w:val="22"/>
          <w:u w:val="none"/>
          <w:shd w:fill="auto" w:val="clear"/>
          <w:vertAlign w:val="baseline"/>
          <w:rtl w:val="0"/>
        </w:rPr>
        <w:t xml:space="preserve">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462890625" w:line="239.90389823913574" w:lineRule="auto"/>
        <w:ind w:left="416.86012268066406" w:right="451.839599609375" w:firstLine="0"/>
        <w:jc w:val="center"/>
        <w:rPr>
          <w:rFonts w:ascii="Times" w:cs="Times" w:eastAsia="Times" w:hAnsi="Times"/>
          <w:b w:val="1"/>
          <w:i w:val="0"/>
          <w:smallCaps w:val="0"/>
          <w:strike w:val="0"/>
          <w:color w:val="000000"/>
          <w:sz w:val="48"/>
          <w:szCs w:val="48"/>
          <w:u w:val="none"/>
          <w:shd w:fill="auto" w:val="clear"/>
          <w:vertAlign w:val="baseline"/>
        </w:rPr>
      </w:pPr>
      <w:r w:rsidDel="00000000" w:rsidR="00000000" w:rsidRPr="00000000">
        <w:rPr>
          <w:rFonts w:ascii="Times" w:cs="Times" w:eastAsia="Times" w:hAnsi="Times"/>
          <w:b w:val="1"/>
          <w:i w:val="0"/>
          <w:smallCaps w:val="0"/>
          <w:strike w:val="0"/>
          <w:color w:val="000000"/>
          <w:sz w:val="48"/>
          <w:szCs w:val="48"/>
          <w:u w:val="none"/>
          <w:shd w:fill="auto" w:val="clear"/>
          <w:vertAlign w:val="baseline"/>
          <w:rtl w:val="0"/>
        </w:rPr>
        <w:t xml:space="preserve">Resistencia de Plantas de Maíz a la Infección por </w:t>
      </w:r>
      <w:r w:rsidDel="00000000" w:rsidR="00000000" w:rsidRPr="00000000">
        <w:rPr>
          <w:rFonts w:ascii="Times" w:cs="Times" w:eastAsia="Times" w:hAnsi="Times"/>
          <w:b w:val="1"/>
          <w:i w:val="1"/>
          <w:smallCaps w:val="0"/>
          <w:strike w:val="0"/>
          <w:color w:val="000000"/>
          <w:sz w:val="48"/>
          <w:szCs w:val="48"/>
          <w:u w:val="none"/>
          <w:shd w:fill="auto" w:val="clear"/>
          <w:vertAlign w:val="baseline"/>
          <w:rtl w:val="0"/>
        </w:rPr>
        <w:t xml:space="preserve">Aspergillus Flavus </w:t>
      </w:r>
      <w:r w:rsidDel="00000000" w:rsidR="00000000" w:rsidRPr="00000000">
        <w:rPr>
          <w:rFonts w:ascii="Times" w:cs="Times" w:eastAsia="Times" w:hAnsi="Times"/>
          <w:b w:val="1"/>
          <w:i w:val="0"/>
          <w:smallCaps w:val="0"/>
          <w:strike w:val="0"/>
          <w:color w:val="000000"/>
          <w:sz w:val="48"/>
          <w:szCs w:val="48"/>
          <w:u w:val="none"/>
          <w:shd w:fill="auto" w:val="clear"/>
          <w:vertAlign w:val="baseline"/>
          <w:rtl w:val="0"/>
        </w:rPr>
        <w:t xml:space="preserve">Link en Invernadero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2294921875" w:line="239.9044132232666" w:lineRule="auto"/>
        <w:ind w:left="36.22154235839844" w:right="79.288330078125" w:hanging="0.481414794921875"/>
        <w:jc w:val="left"/>
        <w:rPr>
          <w:rFonts w:ascii="Times" w:cs="Times" w:eastAsia="Times" w:hAnsi="Times"/>
          <w:b w:val="1"/>
          <w:i w:val="0"/>
          <w:smallCaps w:val="0"/>
          <w:strike w:val="0"/>
          <w:color w:val="000000"/>
          <w:sz w:val="14"/>
          <w:szCs w:val="1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Martha Yolanda Quezada-Viay</w:t>
      </w:r>
      <w:r w:rsidDel="00000000" w:rsidR="00000000" w:rsidRPr="00000000">
        <w:rPr>
          <w:rFonts w:ascii="Times" w:cs="Times" w:eastAsia="Times" w:hAnsi="Times"/>
          <w:b w:val="1"/>
          <w:i w:val="0"/>
          <w:smallCaps w:val="0"/>
          <w:strike w:val="0"/>
          <w:color w:val="000000"/>
          <w:sz w:val="23.333333333333336"/>
          <w:szCs w:val="23.333333333333336"/>
          <w:u w:val="none"/>
          <w:shd w:fill="auto" w:val="clear"/>
          <w:vertAlign w:val="superscript"/>
          <w:rtl w:val="0"/>
        </w:rPr>
        <w:t xml:space="preserve">1*</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 Alberto Flores-Olivas</w:t>
      </w:r>
      <w:r w:rsidDel="00000000" w:rsidR="00000000" w:rsidRPr="00000000">
        <w:rPr>
          <w:rFonts w:ascii="Times" w:cs="Times" w:eastAsia="Times" w:hAnsi="Times"/>
          <w:b w:val="1"/>
          <w:i w:val="0"/>
          <w:smallCaps w:val="0"/>
          <w:strike w:val="0"/>
          <w:color w:val="000000"/>
          <w:sz w:val="23.333333333333336"/>
          <w:szCs w:val="23.333333333333336"/>
          <w:u w:val="none"/>
          <w:shd w:fill="auto" w:val="clear"/>
          <w:vertAlign w:val="superscript"/>
          <w:rtl w:val="0"/>
        </w:rPr>
        <w:t xml:space="preserve">1</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 Andrea Alejandra Arrúa-Alvarenga</w:t>
      </w:r>
      <w:r w:rsidDel="00000000" w:rsidR="00000000" w:rsidRPr="00000000">
        <w:rPr>
          <w:rFonts w:ascii="Times" w:cs="Times" w:eastAsia="Times" w:hAnsi="Times"/>
          <w:b w:val="1"/>
          <w:i w:val="0"/>
          <w:smallCaps w:val="0"/>
          <w:strike w:val="0"/>
          <w:color w:val="000000"/>
          <w:sz w:val="23.333333333333336"/>
          <w:szCs w:val="23.333333333333336"/>
          <w:u w:val="none"/>
          <w:shd w:fill="auto" w:val="clear"/>
          <w:vertAlign w:val="superscript"/>
          <w:rtl w:val="0"/>
        </w:rPr>
        <w:t xml:space="preserve">1</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 Mario Ernesto Vázquez-Badillo</w:t>
      </w:r>
      <w:r w:rsidDel="00000000" w:rsidR="00000000" w:rsidRPr="00000000">
        <w:rPr>
          <w:rFonts w:ascii="Times" w:cs="Times" w:eastAsia="Times" w:hAnsi="Times"/>
          <w:b w:val="1"/>
          <w:i w:val="0"/>
          <w:smallCaps w:val="0"/>
          <w:strike w:val="0"/>
          <w:color w:val="000000"/>
          <w:sz w:val="23.333333333333336"/>
          <w:szCs w:val="23.333333333333336"/>
          <w:u w:val="none"/>
          <w:shd w:fill="auto" w:val="clear"/>
          <w:vertAlign w:val="superscript"/>
          <w:rtl w:val="0"/>
        </w:rPr>
        <w:t xml:space="preserve">2</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 Ernesto Moreno-Martínez</w:t>
      </w:r>
      <w:r w:rsidDel="00000000" w:rsidR="00000000" w:rsidRPr="00000000">
        <w:rPr>
          <w:rFonts w:ascii="Times" w:cs="Times" w:eastAsia="Times" w:hAnsi="Times"/>
          <w:b w:val="1"/>
          <w:i w:val="0"/>
          <w:smallCaps w:val="0"/>
          <w:strike w:val="0"/>
          <w:color w:val="000000"/>
          <w:sz w:val="23.333333333333336"/>
          <w:szCs w:val="23.333333333333336"/>
          <w:u w:val="none"/>
          <w:shd w:fill="auto" w:val="clear"/>
          <w:vertAlign w:val="superscript"/>
          <w:rtl w:val="0"/>
        </w:rPr>
        <w:t xml:space="preserve">3</w:t>
      </w:r>
      <w:r w:rsidDel="00000000" w:rsidR="00000000" w:rsidRPr="00000000">
        <w:rPr>
          <w:rFonts w:ascii="Times" w:cs="Times" w:eastAsia="Times" w:hAnsi="Times"/>
          <w:b w:val="1"/>
          <w:i w:val="0"/>
          <w:smallCaps w:val="0"/>
          <w:strike w:val="0"/>
          <w:color w:val="000000"/>
          <w:sz w:val="14"/>
          <w:szCs w:val="14"/>
          <w:u w:val="none"/>
          <w:shd w:fill="auto" w:val="clear"/>
          <w:vertAlign w:val="baseline"/>
          <w:rtl w:val="0"/>
        </w:rPr>
        <w:t xml:space="preserv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015625" w:line="239.9027681350708" w:lineRule="auto"/>
        <w:ind w:left="35.73966979980469" w:right="73.173828125" w:firstLine="12.120208740234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333333333333336"/>
          <w:szCs w:val="23.333333333333336"/>
          <w:u w:val="none"/>
          <w:shd w:fill="auto" w:val="clear"/>
          <w:vertAlign w:val="superscript"/>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Departamento de Parasitología Agrícola, </w:t>
      </w:r>
      <w:r w:rsidDel="00000000" w:rsidR="00000000" w:rsidRPr="00000000">
        <w:rPr>
          <w:rFonts w:ascii="Times New Roman" w:cs="Times New Roman" w:eastAsia="Times New Roman" w:hAnsi="Times New Roman"/>
          <w:b w:val="0"/>
          <w:i w:val="0"/>
          <w:smallCaps w:val="0"/>
          <w:strike w:val="0"/>
          <w:color w:val="000000"/>
          <w:sz w:val="23.333333333333336"/>
          <w:szCs w:val="23.333333333333336"/>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Centro de Capacitación y Desarrollo de Tecnología de Semillas, Universidad Autónoma Agraria Antonio Narro, Calzada Antonio Narro No. 1923, Buenavista, 25315, Saltillo, Coah., México, Apdo. Postal 342. </w:t>
      </w:r>
      <w:r w:rsidDel="00000000" w:rsidR="00000000" w:rsidRPr="00000000">
        <w:rPr>
          <w:rFonts w:ascii="Times New Roman" w:cs="Times New Roman" w:eastAsia="Times New Roman" w:hAnsi="Times New Roman"/>
          <w:b w:val="0"/>
          <w:i w:val="0"/>
          <w:smallCaps w:val="0"/>
          <w:strike w:val="0"/>
          <w:color w:val="000000"/>
          <w:sz w:val="23.333333333333336"/>
          <w:szCs w:val="23.333333333333336"/>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Unidad de Investigación en Granos y Semillas, Universidad Nacional Autónoma de México, Av. Dr. Jorge Jiménez Cantú S/N, Col. San Juan Atlamica, Cuautitlán Izcalli, Edo. Mex., México. E mail: viayy@yahoo.com (*Autor responsable).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2.020263671875" w:line="240" w:lineRule="auto"/>
        <w:ind w:left="34.36012268066406" w:right="0" w:firstLine="0"/>
        <w:jc w:val="left"/>
        <w:rPr>
          <w:rFonts w:ascii="Times" w:cs="Times" w:eastAsia="Times" w:hAnsi="Times"/>
          <w:b w:val="1"/>
          <w:i w:val="0"/>
          <w:smallCaps w:val="0"/>
          <w:strike w:val="0"/>
          <w:color w:val="231f20"/>
          <w:sz w:val="22"/>
          <w:szCs w:val="22"/>
          <w:u w:val="none"/>
          <w:shd w:fill="auto" w:val="clear"/>
          <w:vertAlign w:val="baseline"/>
        </w:rPr>
      </w:pPr>
      <w:r w:rsidDel="00000000" w:rsidR="00000000" w:rsidRPr="00000000">
        <w:rPr>
          <w:rFonts w:ascii="Times" w:cs="Times" w:eastAsia="Times" w:hAnsi="Times"/>
          <w:b w:val="1"/>
          <w:i w:val="0"/>
          <w:smallCaps w:val="0"/>
          <w:strike w:val="0"/>
          <w:color w:val="231f20"/>
          <w:sz w:val="22"/>
          <w:szCs w:val="22"/>
          <w:u w:val="none"/>
          <w:shd w:fill="auto" w:val="clear"/>
          <w:vertAlign w:val="baseline"/>
          <w:rtl w:val="0"/>
        </w:rPr>
        <w:t xml:space="preserve">Abstract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540283203125" w:line="239.64181423187256" w:lineRule="auto"/>
        <w:ind w:left="33.480377197265625" w:right="72.327880859375" w:firstLine="5.939788818359375"/>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w:cs="Times" w:eastAsia="Times" w:hAnsi="Times"/>
          <w:b w:val="1"/>
          <w:i w:val="1"/>
          <w:smallCaps w:val="0"/>
          <w:strike w:val="0"/>
          <w:color w:val="231f20"/>
          <w:sz w:val="22"/>
          <w:szCs w:val="22"/>
          <w:u w:val="none"/>
          <w:shd w:fill="auto" w:val="clear"/>
          <w:vertAlign w:val="baseline"/>
          <w:rtl w:val="0"/>
        </w:rPr>
        <w:t xml:space="preserve">Corn Plant Resistance to Infection by </w:t>
      </w:r>
      <w:r w:rsidDel="00000000" w:rsidR="00000000" w:rsidRPr="00000000">
        <w:rPr>
          <w:rFonts w:ascii="Times" w:cs="Times" w:eastAsia="Times" w:hAnsi="Times"/>
          <w:b w:val="1"/>
          <w:i w:val="0"/>
          <w:smallCaps w:val="0"/>
          <w:strike w:val="0"/>
          <w:color w:val="231f20"/>
          <w:sz w:val="22"/>
          <w:szCs w:val="22"/>
          <w:u w:val="none"/>
          <w:shd w:fill="auto" w:val="clear"/>
          <w:vertAlign w:val="baseline"/>
          <w:rtl w:val="0"/>
        </w:rPr>
        <w:t xml:space="preserve">Aspergillus flavus </w:t>
      </w:r>
      <w:r w:rsidDel="00000000" w:rsidR="00000000" w:rsidRPr="00000000">
        <w:rPr>
          <w:rFonts w:ascii="Times" w:cs="Times" w:eastAsia="Times" w:hAnsi="Times"/>
          <w:b w:val="1"/>
          <w:i w:val="1"/>
          <w:smallCaps w:val="0"/>
          <w:strike w:val="0"/>
          <w:color w:val="231f20"/>
          <w:sz w:val="22"/>
          <w:szCs w:val="22"/>
          <w:u w:val="none"/>
          <w:shd w:fill="auto" w:val="clear"/>
          <w:vertAlign w:val="baseline"/>
          <w:rtl w:val="0"/>
        </w:rPr>
        <w:t xml:space="preserve">Link in Greenhouse conditions</w:t>
      </w: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 Production of aflatoxins and percentage of infected grain in four genotypes of maize: ZMT1, ZMT2, ZMS1, ZMS2 were evaluated and inoculated with </w:t>
      </w:r>
      <w:r w:rsidDel="00000000" w:rsidR="00000000" w:rsidRPr="00000000">
        <w:rPr>
          <w:rFonts w:ascii="Times" w:cs="Times" w:eastAsia="Times" w:hAnsi="Times"/>
          <w:b w:val="0"/>
          <w:i w:val="1"/>
          <w:smallCaps w:val="0"/>
          <w:strike w:val="0"/>
          <w:color w:val="231f20"/>
          <w:sz w:val="22"/>
          <w:szCs w:val="22"/>
          <w:u w:val="none"/>
          <w:shd w:fill="auto" w:val="clear"/>
          <w:vertAlign w:val="baseline"/>
          <w:rtl w:val="0"/>
        </w:rPr>
        <w:t xml:space="preserve">Aspergillus flavus </w:t>
      </w: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L. under greenhouse conditions, taking as reference materials genotypes H-443A and DK2020Y, reported to be, respectively, resistant and susceptible to accumulation of aflatoxin in the field. Styles (silk) of forming ears were sprayed with a suspension of 7 x 10</w:t>
      </w:r>
      <w:r w:rsidDel="00000000" w:rsidR="00000000" w:rsidRPr="00000000">
        <w:rPr>
          <w:rFonts w:ascii="Times New Roman" w:cs="Times New Roman" w:eastAsia="Times New Roman" w:hAnsi="Times New Roman"/>
          <w:b w:val="0"/>
          <w:i w:val="0"/>
          <w:smallCaps w:val="0"/>
          <w:strike w:val="0"/>
          <w:color w:val="231f20"/>
          <w:sz w:val="21.333333651224773"/>
          <w:szCs w:val="21.333333651224773"/>
          <w:u w:val="none"/>
          <w:shd w:fill="auto" w:val="clear"/>
          <w:vertAlign w:val="superscript"/>
          <w:rtl w:val="0"/>
        </w:rPr>
        <w:t xml:space="preserve">7 </w:t>
      </w:r>
      <w:r w:rsidDel="00000000" w:rsidR="00000000" w:rsidRPr="00000000">
        <w:rPr>
          <w:rFonts w:ascii="Times" w:cs="Times" w:eastAsia="Times" w:hAnsi="Times"/>
          <w:b w:val="0"/>
          <w:i w:val="1"/>
          <w:smallCaps w:val="0"/>
          <w:strike w:val="0"/>
          <w:color w:val="231f20"/>
          <w:sz w:val="22"/>
          <w:szCs w:val="22"/>
          <w:u w:val="none"/>
          <w:shd w:fill="auto" w:val="clear"/>
          <w:vertAlign w:val="baseline"/>
          <w:rtl w:val="0"/>
        </w:rPr>
        <w:t xml:space="preserve">A. flavus </w:t>
      </w: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L. spores. The infection was observed as a localized rot at the top of the ears. The percentage of grain infected with the pathogen, as well as the concentration of aflatoxins were determined for each variety. The H-443A genotype remained free of infection and aflatoxins, in contrast to the genotype DK2020Y, in which ear rot in 40% of infected plants, and 245 ppb of aflatoxin in grain were observed. ZMT1, ZMT2, ZMS2, and ZMS1 genotypes had similar percentages of plants with ear rot and infected grain. ZMT2 accumulated the highest amount of aflatoxin (510 ppb), and in ZMS1 were not detected.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8668212890625" w:line="240" w:lineRule="auto"/>
        <w:ind w:left="39.17991638183594" w:right="0" w:firstLine="0"/>
        <w:jc w:val="left"/>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w:cs="Times" w:eastAsia="Times" w:hAnsi="Times"/>
          <w:b w:val="1"/>
          <w:i w:val="0"/>
          <w:smallCaps w:val="0"/>
          <w:strike w:val="0"/>
          <w:color w:val="231f20"/>
          <w:sz w:val="22"/>
          <w:szCs w:val="22"/>
          <w:u w:val="none"/>
          <w:shd w:fill="auto" w:val="clear"/>
          <w:vertAlign w:val="baseline"/>
          <w:rtl w:val="0"/>
        </w:rPr>
        <w:t xml:space="preserve">Key words</w:t>
      </w: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 Inoculation technique, infected grain, mycotoxins.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1202392578125" w:line="240" w:lineRule="auto"/>
        <w:ind w:left="38.29986572265625" w:right="0" w:firstLine="0"/>
        <w:jc w:val="left"/>
        <w:rPr>
          <w:rFonts w:ascii="Times" w:cs="Times" w:eastAsia="Times" w:hAnsi="Times"/>
          <w:b w:val="1"/>
          <w:i w:val="0"/>
          <w:smallCaps w:val="0"/>
          <w:strike w:val="0"/>
          <w:color w:val="231f20"/>
          <w:sz w:val="22"/>
          <w:szCs w:val="22"/>
          <w:u w:val="none"/>
          <w:shd w:fill="auto" w:val="clear"/>
          <w:vertAlign w:val="baseline"/>
        </w:rPr>
      </w:pPr>
      <w:r w:rsidDel="00000000" w:rsidR="00000000" w:rsidRPr="00000000">
        <w:rPr>
          <w:rFonts w:ascii="Times" w:cs="Times" w:eastAsia="Times" w:hAnsi="Times"/>
          <w:b w:val="1"/>
          <w:i w:val="0"/>
          <w:smallCaps w:val="0"/>
          <w:strike w:val="0"/>
          <w:color w:val="231f20"/>
          <w:sz w:val="22"/>
          <w:szCs w:val="22"/>
          <w:u w:val="none"/>
          <w:shd w:fill="auto" w:val="clear"/>
          <w:vertAlign w:val="baseline"/>
          <w:rtl w:val="0"/>
        </w:rPr>
        <w:t xml:space="preserve">Resumen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1202392578125" w:line="239.86408710479736" w:lineRule="auto"/>
        <w:ind w:left="33.38142395019531" w:right="77.332763671875" w:firstLine="8.438491821289062"/>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Se evaluó la producción de aflatoxinas y el porcentaje de grano infectado en cuatro genotipos de maíz: ZMT1, ZMT2, ZMS1 y ZMS2, inoculados con </w:t>
      </w:r>
      <w:r w:rsidDel="00000000" w:rsidR="00000000" w:rsidRPr="00000000">
        <w:rPr>
          <w:rFonts w:ascii="Times" w:cs="Times" w:eastAsia="Times" w:hAnsi="Times"/>
          <w:b w:val="0"/>
          <w:i w:val="1"/>
          <w:smallCaps w:val="0"/>
          <w:strike w:val="0"/>
          <w:color w:val="231f20"/>
          <w:sz w:val="22"/>
          <w:szCs w:val="22"/>
          <w:u w:val="none"/>
          <w:shd w:fill="auto" w:val="clear"/>
          <w:vertAlign w:val="baseline"/>
          <w:rtl w:val="0"/>
        </w:rPr>
        <w:t xml:space="preserve">Aspergillus flavus </w:t>
      </w: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L. en invernadero, tomando como materiales de referencia los genotipos H-443A y DK2020Y, reportados como resistente y susceptible, respectivamente, a la acumulación de aflatoxinas en campo. Los estilos de las mazorcas en formación se asperjaron con una suspensión de 7 x 10</w:t>
      </w:r>
      <w:r w:rsidDel="00000000" w:rsidR="00000000" w:rsidRPr="00000000">
        <w:rPr>
          <w:rFonts w:ascii="Times New Roman" w:cs="Times New Roman" w:eastAsia="Times New Roman" w:hAnsi="Times New Roman"/>
          <w:b w:val="0"/>
          <w:i w:val="0"/>
          <w:smallCaps w:val="0"/>
          <w:strike w:val="0"/>
          <w:color w:val="231f20"/>
          <w:sz w:val="21.333333651224773"/>
          <w:szCs w:val="21.333333651224773"/>
          <w:u w:val="none"/>
          <w:shd w:fill="auto" w:val="clear"/>
          <w:vertAlign w:val="superscript"/>
          <w:rtl w:val="0"/>
        </w:rPr>
        <w:t xml:space="preserve">7</w:t>
      </w:r>
      <w:r w:rsidDel="00000000" w:rsidR="00000000" w:rsidRPr="00000000">
        <w:rPr>
          <w:rFonts w:ascii="Times New Roman" w:cs="Times New Roman" w:eastAsia="Times New Roman" w:hAnsi="Times New Roman"/>
          <w:b w:val="0"/>
          <w:i w:val="0"/>
          <w:smallCaps w:val="0"/>
          <w:strike w:val="0"/>
          <w:color w:val="231f20"/>
          <w:sz w:val="12.800000190734863"/>
          <w:szCs w:val="12.800000190734863"/>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esporas de </w:t>
      </w:r>
      <w:r w:rsidDel="00000000" w:rsidR="00000000" w:rsidRPr="00000000">
        <w:rPr>
          <w:rFonts w:ascii="Times" w:cs="Times" w:eastAsia="Times" w:hAnsi="Times"/>
          <w:b w:val="0"/>
          <w:i w:val="1"/>
          <w:smallCaps w:val="0"/>
          <w:strike w:val="0"/>
          <w:color w:val="231f20"/>
          <w:sz w:val="22"/>
          <w:szCs w:val="22"/>
          <w:u w:val="none"/>
          <w:shd w:fill="auto" w:val="clear"/>
          <w:vertAlign w:val="baseline"/>
          <w:rtl w:val="0"/>
        </w:rPr>
        <w:t xml:space="preserve">A. flavus </w:t>
      </w: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L. La infección se observó como una pudrición localizada en el extremo superior de las mazorcas. Se determinó el porcentaje de grano infectado con el patógeno en cada variedad, así como la concentración de aflatoxinas. El genotipo H-443A se mantuvo exento de infección y de aflatoxinas, en contraste con el genotipo DK2020Y, en el cual se observó pudrición de la mazorca en el 40 % de las plantas infectadas y 245 ppb de aflatoxinas en el grano. Los genotipos ZMT1, ZMT2, ZMS1 y ZMS2 presentaron similares porcentajes de plantas con pudrición de mazorca y de grano infectado. El genotipo ZMT2 acumuló la mayor cantidad de aflatoxinas (510 ppb) y en ZMS1 no fueron detectadas.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24139404296875" w:line="240" w:lineRule="auto"/>
        <w:ind w:left="35.8013916015625" w:right="0" w:firstLine="0"/>
        <w:jc w:val="left"/>
        <w:rPr>
          <w:rFonts w:ascii="Times New Roman" w:cs="Times New Roman" w:eastAsia="Times New Roman" w:hAnsi="Times New Roman"/>
          <w:b w:val="0"/>
          <w:i w:val="0"/>
          <w:smallCaps w:val="0"/>
          <w:strike w:val="0"/>
          <w:color w:val="231f20"/>
          <w:sz w:val="22"/>
          <w:szCs w:val="22"/>
          <w:u w:val="none"/>
          <w:shd w:fill="auto" w:val="clear"/>
          <w:vertAlign w:val="baseline"/>
        </w:rPr>
        <w:sectPr>
          <w:pgSz w:h="15840" w:w="12240" w:orient="portrait"/>
          <w:pgMar w:bottom="515.9999847412109" w:top="833.597412109375" w:left="1102.8199005126953" w:right="775.999755859375" w:header="0" w:footer="720"/>
          <w:pgNumType w:start="1"/>
        </w:sectPr>
      </w:pPr>
      <w:r w:rsidDel="00000000" w:rsidR="00000000" w:rsidRPr="00000000">
        <w:rPr>
          <w:rFonts w:ascii="Times" w:cs="Times" w:eastAsia="Times" w:hAnsi="Times"/>
          <w:b w:val="1"/>
          <w:i w:val="0"/>
          <w:smallCaps w:val="0"/>
          <w:strike w:val="0"/>
          <w:color w:val="231f20"/>
          <w:sz w:val="22"/>
          <w:szCs w:val="22"/>
          <w:u w:val="none"/>
          <w:shd w:fill="auto" w:val="clear"/>
          <w:vertAlign w:val="baseline"/>
          <w:rtl w:val="0"/>
        </w:rPr>
        <w:t xml:space="preserve">Palabras clave</w:t>
      </w: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 Técnica de inoculación, grano infectado, micotoxinas.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995849609375" w:line="240" w:lineRule="auto"/>
        <w:ind w:left="3.6200714111328125" w:right="0" w:firstLine="0"/>
        <w:jc w:val="left"/>
        <w:rPr>
          <w:rFonts w:ascii="Times" w:cs="Times" w:eastAsia="Times" w:hAnsi="Times"/>
          <w:b w:val="1"/>
          <w:i w:val="0"/>
          <w:smallCaps w:val="0"/>
          <w:strike w:val="0"/>
          <w:color w:val="231f20"/>
          <w:sz w:val="24"/>
          <w:szCs w:val="24"/>
          <w:u w:val="none"/>
          <w:shd w:fill="auto" w:val="clear"/>
          <w:vertAlign w:val="baseline"/>
        </w:rPr>
      </w:pPr>
      <w:r w:rsidDel="00000000" w:rsidR="00000000" w:rsidRPr="00000000">
        <w:rPr>
          <w:rFonts w:ascii="Times" w:cs="Times" w:eastAsia="Times" w:hAnsi="Times"/>
          <w:b w:val="1"/>
          <w:i w:val="0"/>
          <w:smallCaps w:val="0"/>
          <w:strike w:val="0"/>
          <w:color w:val="231f20"/>
          <w:sz w:val="24"/>
          <w:szCs w:val="24"/>
          <w:u w:val="none"/>
          <w:shd w:fill="auto" w:val="clear"/>
          <w:vertAlign w:val="baseline"/>
          <w:rtl w:val="0"/>
        </w:rPr>
        <w:t xml:space="preserve">Introducción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52008056640625" w:line="239.90398406982422" w:lineRule="auto"/>
        <w:ind w:left="0" w:right="111.67724609375" w:firstLine="282.2601318359375"/>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Las aflatoxinas son metabolitos secundarios producidos por algunas especies de </w:t>
      </w:r>
      <w:r w:rsidDel="00000000" w:rsidR="00000000" w:rsidRPr="00000000">
        <w:rPr>
          <w:rFonts w:ascii="Times" w:cs="Times" w:eastAsia="Times" w:hAnsi="Times"/>
          <w:b w:val="0"/>
          <w:i w:val="1"/>
          <w:smallCaps w:val="0"/>
          <w:strike w:val="0"/>
          <w:color w:val="231f20"/>
          <w:sz w:val="22"/>
          <w:szCs w:val="22"/>
          <w:u w:val="none"/>
          <w:shd w:fill="auto" w:val="clear"/>
          <w:vertAlign w:val="baseline"/>
          <w:rtl w:val="0"/>
        </w:rPr>
        <w:t xml:space="preserve">Aspergillus </w:t>
      </w: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que confieren toxicidad entre otros a los cereales contaminados con estos hongos. Su impacto económico incluye la pérdida de vidas humanas y animales, el incremento en los costos de salud y atención veterinaria, reducción en la producción animal y otros problemas económicos y comerciales (Bogantes-Ledezma </w:t>
      </w:r>
      <w:r w:rsidDel="00000000" w:rsidR="00000000" w:rsidRPr="00000000">
        <w:rPr>
          <w:rFonts w:ascii="Times" w:cs="Times" w:eastAsia="Times" w:hAnsi="Times"/>
          <w:b w:val="0"/>
          <w:i w:val="1"/>
          <w:smallCaps w:val="0"/>
          <w:strike w:val="0"/>
          <w:color w:val="231f20"/>
          <w:sz w:val="22"/>
          <w:szCs w:val="22"/>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 2004). La infección pre-cosecha de maíz con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998046875" w:line="239.9042272567749" w:lineRule="auto"/>
        <w:ind w:left="121.2799072265625" w:right="4.30419921875" w:hanging="19.1400146484375"/>
        <w:jc w:val="left"/>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w:cs="Times" w:eastAsia="Times" w:hAnsi="Times"/>
          <w:b w:val="0"/>
          <w:i w:val="1"/>
          <w:smallCaps w:val="0"/>
          <w:strike w:val="0"/>
          <w:color w:val="231f20"/>
          <w:sz w:val="22"/>
          <w:szCs w:val="22"/>
          <w:u w:val="none"/>
          <w:shd w:fill="auto" w:val="clear"/>
          <w:vertAlign w:val="baseline"/>
          <w:rtl w:val="0"/>
        </w:rPr>
        <w:t xml:space="preserve">Aspergillus </w:t>
      </w: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merma los volúmenes de grano útil como alimento humano y animal.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98779296875" w:line="239.90398406982422" w:lineRule="auto"/>
        <w:ind w:left="118.6395263671875" w:right="0.584716796875" w:firstLine="280.2801513671875"/>
        <w:jc w:val="both"/>
        <w:rPr>
          <w:rFonts w:ascii="Times New Roman" w:cs="Times New Roman" w:eastAsia="Times New Roman" w:hAnsi="Times New Roman"/>
          <w:b w:val="0"/>
          <w:i w:val="0"/>
          <w:smallCaps w:val="0"/>
          <w:strike w:val="0"/>
          <w:color w:val="231f20"/>
          <w:sz w:val="22"/>
          <w:szCs w:val="22"/>
          <w:u w:val="none"/>
          <w:shd w:fill="auto" w:val="clear"/>
          <w:vertAlign w:val="baseline"/>
        </w:rPr>
        <w:sectPr>
          <w:type w:val="continuous"/>
          <w:pgSz w:h="15840" w:w="12240" w:orient="portrait"/>
          <w:pgMar w:bottom="515.9999847412109" w:top="833.597412109375" w:left="1148.3799743652344" w:right="852.20458984375" w:header="0" w:footer="720"/>
          <w:cols w:equalWidth="0" w:num="2">
            <w:col w:space="0" w:w="5120"/>
            <w:col w:space="0" w:w="5120"/>
          </w:cols>
        </w:sect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En México se ha reportado la incidencia de aflatoxinas en grano y productos elaborados a base de maíz en diferentes regiones geográficas (García-Aguirre </w:t>
      </w:r>
      <w:r w:rsidDel="00000000" w:rsidR="00000000" w:rsidRPr="00000000">
        <w:rPr>
          <w:rFonts w:ascii="Times" w:cs="Times" w:eastAsia="Times" w:hAnsi="Times"/>
          <w:b w:val="0"/>
          <w:i w:val="1"/>
          <w:smallCaps w:val="0"/>
          <w:strike w:val="0"/>
          <w:color w:val="231f20"/>
          <w:sz w:val="22"/>
          <w:szCs w:val="22"/>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 2001; Bucio-Villalobos </w:t>
      </w:r>
      <w:r w:rsidDel="00000000" w:rsidR="00000000" w:rsidRPr="00000000">
        <w:rPr>
          <w:rFonts w:ascii="Times" w:cs="Times" w:eastAsia="Times" w:hAnsi="Times"/>
          <w:b w:val="0"/>
          <w:i w:val="1"/>
          <w:smallCaps w:val="0"/>
          <w:strike w:val="0"/>
          <w:color w:val="231f20"/>
          <w:sz w:val="22"/>
          <w:szCs w:val="22"/>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 2001; Martínez-Flores </w:t>
      </w:r>
      <w:r w:rsidDel="00000000" w:rsidR="00000000" w:rsidRPr="00000000">
        <w:rPr>
          <w:rFonts w:ascii="Times" w:cs="Times" w:eastAsia="Times" w:hAnsi="Times"/>
          <w:b w:val="0"/>
          <w:i w:val="1"/>
          <w:smallCaps w:val="0"/>
          <w:strike w:val="0"/>
          <w:color w:val="231f20"/>
          <w:sz w:val="22"/>
          <w:szCs w:val="22"/>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 2003a y b; García-Aguirre </w:t>
      </w:r>
      <w:r w:rsidDel="00000000" w:rsidR="00000000" w:rsidRPr="00000000">
        <w:rPr>
          <w:rFonts w:ascii="Times" w:cs="Times" w:eastAsia="Times" w:hAnsi="Times"/>
          <w:b w:val="0"/>
          <w:i w:val="1"/>
          <w:smallCaps w:val="0"/>
          <w:strike w:val="0"/>
          <w:color w:val="231f20"/>
          <w:sz w:val="22"/>
          <w:szCs w:val="22"/>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 2003; Moreno-Lara, 2004). Probablemente uno de los episodios más significativos fue el ocurrido en Tamaulipas cuando los</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50814819335938" w:line="240" w:lineRule="auto"/>
        <w:ind w:left="0" w:right="88.480224609375" w:firstLine="0"/>
        <w:jc w:val="righ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15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7401123046875" w:right="0" w:firstLine="0"/>
        <w:jc w:val="left"/>
        <w:rPr>
          <w:rFonts w:ascii="Arial" w:cs="Arial" w:eastAsia="Arial" w:hAnsi="Arial"/>
          <w:b w:val="0"/>
          <w:i w:val="0"/>
          <w:smallCaps w:val="0"/>
          <w:strike w:val="0"/>
          <w:color w:val="231f20"/>
          <w:sz w:val="22"/>
          <w:szCs w:val="22"/>
          <w:u w:val="none"/>
          <w:shd w:fill="auto" w:val="clear"/>
          <w:vertAlign w:val="baseline"/>
        </w:rPr>
        <w:sectPr>
          <w:type w:val="continuous"/>
          <w:pgSz w:h="15840" w:w="12240" w:orient="portrait"/>
          <w:pgMar w:bottom="515.9999847412109" w:top="833.597412109375" w:left="1102.8199005126953" w:right="775.999755859375" w:header="0" w:footer="720"/>
          <w:cols w:equalWidth="0" w:num="1">
            <w:col w:space="0" w:w="10361.18034362793"/>
          </w:cols>
        </w:sectPr>
      </w:pPr>
      <w:r w:rsidDel="00000000" w:rsidR="00000000" w:rsidRPr="00000000">
        <w:rPr>
          <w:rFonts w:ascii="Arial" w:cs="Arial" w:eastAsia="Arial" w:hAnsi="Arial"/>
          <w:b w:val="0"/>
          <w:i w:val="0"/>
          <w:smallCaps w:val="0"/>
          <w:strike w:val="0"/>
          <w:color w:val="231f20"/>
          <w:sz w:val="22"/>
          <w:szCs w:val="22"/>
          <w:u w:val="single"/>
          <w:shd w:fill="auto" w:val="clear"/>
          <w:vertAlign w:val="baseline"/>
          <w:rtl w:val="0"/>
        </w:rPr>
        <w:t xml:space="preserve">Revista Agraria -</w:t>
      </w:r>
      <w:r w:rsidDel="00000000" w:rsidR="00000000" w:rsidRPr="00000000">
        <w:rPr>
          <w:rFonts w:ascii="Arial" w:cs="Arial" w:eastAsia="Arial" w:hAnsi="Arial"/>
          <w:b w:val="0"/>
          <w:i w:val="1"/>
          <w:smallCaps w:val="0"/>
          <w:strike w:val="0"/>
          <w:color w:val="231f20"/>
          <w:sz w:val="22"/>
          <w:szCs w:val="22"/>
          <w:u w:val="single"/>
          <w:shd w:fill="auto" w:val="clear"/>
          <w:vertAlign w:val="baseline"/>
          <w:rtl w:val="0"/>
        </w:rPr>
        <w:t xml:space="preserve">Nueva Epoca</w:t>
      </w:r>
      <w:r w:rsidDel="00000000" w:rsidR="00000000" w:rsidRPr="00000000">
        <w:rPr>
          <w:rFonts w:ascii="Arial" w:cs="Arial" w:eastAsia="Arial" w:hAnsi="Arial"/>
          <w:b w:val="0"/>
          <w:i w:val="0"/>
          <w:smallCaps w:val="0"/>
          <w:strike w:val="0"/>
          <w:color w:val="231f20"/>
          <w:sz w:val="22"/>
          <w:szCs w:val="22"/>
          <w:u w:val="single"/>
          <w:shd w:fill="auto" w:val="clear"/>
          <w:vertAlign w:val="baseline"/>
          <w:rtl w:val="0"/>
        </w:rPr>
        <w:t xml:space="preserve">- Año VIII · Vol. 8 · No. 2 · Mayo- Agosto 2011</w:t>
      </w:r>
      <w:r w:rsidDel="00000000" w:rsidR="00000000" w:rsidRPr="00000000">
        <w:rPr>
          <w:rFonts w:ascii="Arial" w:cs="Arial" w:eastAsia="Arial" w:hAnsi="Arial"/>
          <w:b w:val="0"/>
          <w:i w:val="0"/>
          <w:smallCaps w:val="0"/>
          <w:strike w:val="0"/>
          <w:color w:val="231f20"/>
          <w:sz w:val="22"/>
          <w:szCs w:val="22"/>
          <w:u w:val="none"/>
          <w:shd w:fill="auto" w:val="clear"/>
          <w:vertAlign w:val="baseline"/>
          <w:rtl w:val="0"/>
        </w:rPr>
        <w:t xml:space="preserve">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060302734375" w:line="242.10336685180664" w:lineRule="auto"/>
        <w:ind w:left="33.44001770019531" w:right="122.0880126953125" w:firstLine="2.4600982666015625"/>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niveles de aflatoxinas superaron los 100 </w:t>
      </w:r>
      <w:r w:rsidDel="00000000" w:rsidR="00000000" w:rsidRPr="00000000">
        <w:rPr>
          <w:rFonts w:ascii="Noto Sans Symbols" w:cs="Noto Sans Symbols" w:eastAsia="Noto Sans Symbols" w:hAnsi="Noto Sans Symbols"/>
          <w:b w:val="0"/>
          <w:i w:val="0"/>
          <w:smallCaps w:val="0"/>
          <w:strike w:val="0"/>
          <w:color w:val="231f20"/>
          <w:sz w:val="22"/>
          <w:szCs w:val="22"/>
          <w:u w:val="none"/>
          <w:shd w:fill="auto" w:val="clear"/>
          <w:vertAlign w:val="baseline"/>
          <w:rtl w:val="0"/>
        </w:rPr>
        <w:t xml:space="preserve">μ</w:t>
      </w: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g kg</w:t>
      </w:r>
      <w:r w:rsidDel="00000000" w:rsidR="00000000" w:rsidRPr="00000000">
        <w:rPr>
          <w:rFonts w:ascii="Times New Roman" w:cs="Times New Roman" w:eastAsia="Times New Roman" w:hAnsi="Times New Roman"/>
          <w:b w:val="0"/>
          <w:i w:val="0"/>
          <w:smallCaps w:val="0"/>
          <w:strike w:val="0"/>
          <w:color w:val="231f20"/>
          <w:sz w:val="21.333333651224773"/>
          <w:szCs w:val="21.333333651224773"/>
          <w:u w:val="none"/>
          <w:shd w:fill="auto" w:val="clear"/>
          <w:vertAlign w:val="superscript"/>
          <w:rtl w:val="0"/>
        </w:rPr>
        <w:t xml:space="preserve">-1</w:t>
      </w:r>
      <w:r w:rsidDel="00000000" w:rsidR="00000000" w:rsidRPr="00000000">
        <w:rPr>
          <w:rFonts w:ascii="Times New Roman" w:cs="Times New Roman" w:eastAsia="Times New Roman" w:hAnsi="Times New Roman"/>
          <w:b w:val="0"/>
          <w:i w:val="0"/>
          <w:smallCaps w:val="0"/>
          <w:strike w:val="0"/>
          <w:color w:val="231f20"/>
          <w:sz w:val="12.800000190734863"/>
          <w:szCs w:val="12.800000190734863"/>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en prácticamente toda la cosecha de maíz en 1989 (Plasencia, 2004).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391845703125" w:line="243.67389678955078" w:lineRule="auto"/>
        <w:ind w:left="33.44001770019531" w:right="121.053466796875" w:firstLine="282.92022705078125"/>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Aunque se han planteado diferentes alternativas para reducir o eliminar la contaminación de maíz con aflatoxinas, la solución más deseable es la identificación y desarrollo de fuentes de resistencia. En los Estados Unidos se han reportado líneas de maíz como la Mp313E, Oh516, etc., cuya tolerancia a la infección por </w:t>
      </w:r>
      <w:r w:rsidDel="00000000" w:rsidR="00000000" w:rsidRPr="00000000">
        <w:rPr>
          <w:rFonts w:ascii="Times" w:cs="Times" w:eastAsia="Times" w:hAnsi="Times"/>
          <w:b w:val="0"/>
          <w:i w:val="1"/>
          <w:smallCaps w:val="0"/>
          <w:strike w:val="0"/>
          <w:color w:val="231f20"/>
          <w:sz w:val="22"/>
          <w:szCs w:val="22"/>
          <w:u w:val="none"/>
          <w:shd w:fill="auto" w:val="clear"/>
          <w:vertAlign w:val="baseline"/>
          <w:rtl w:val="0"/>
        </w:rPr>
        <w:t xml:space="preserve">A. flavus </w:t>
      </w: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en campo ya ha sido demostrada (Brooks </w:t>
      </w:r>
      <w:r w:rsidDel="00000000" w:rsidR="00000000" w:rsidRPr="00000000">
        <w:rPr>
          <w:rFonts w:ascii="Times" w:cs="Times" w:eastAsia="Times" w:hAnsi="Times"/>
          <w:b w:val="0"/>
          <w:i w:val="1"/>
          <w:smallCaps w:val="0"/>
          <w:strike w:val="0"/>
          <w:color w:val="231f20"/>
          <w:sz w:val="22"/>
          <w:szCs w:val="22"/>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 2005; Busboom y White, 2004).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95263671875" w:line="243.42281341552734" w:lineRule="auto"/>
        <w:ind w:left="33.21998596191406" w:right="118.65478515625" w:firstLine="282.4803161621094"/>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En México, Reyes </w:t>
      </w:r>
      <w:r w:rsidDel="00000000" w:rsidR="00000000" w:rsidRPr="00000000">
        <w:rPr>
          <w:rFonts w:ascii="Times" w:cs="Times" w:eastAsia="Times" w:hAnsi="Times"/>
          <w:b w:val="0"/>
          <w:i w:val="1"/>
          <w:smallCaps w:val="0"/>
          <w:strike w:val="0"/>
          <w:color w:val="231f20"/>
          <w:sz w:val="22"/>
          <w:szCs w:val="22"/>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 (2008) reportaron la variedad de maíz H-443A como un genotipo resistente a la acumulación de aflatoxinas; sin embargo, se desconoce el potencial genético de los maíces criollos y mejorados como fuentes de resistencia a un patógeno con el cual han co evolucionado.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021728515625" w:line="243.45640182495117" w:lineRule="auto"/>
        <w:ind w:left="0" w:right="121.7584228515625" w:firstLine="315.4802703857422"/>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En estudios anteriores realizados por Cobielles Castrejón (2007) y Benítez-Esquivel (2007), se seleccionaron 4 genotipos de maíz en una colección de 40 materiales. Dos de ellos: ZMT1 y ZMT2, mostraron tolerancia a la acumulación de aflatoxinas y los otros dos, ZMS1 y ZMS2, acumularon elevadas concentraciones de las toxinas cuando se almacenó grano inoculado con </w:t>
      </w:r>
      <w:r w:rsidDel="00000000" w:rsidR="00000000" w:rsidRPr="00000000">
        <w:rPr>
          <w:rFonts w:ascii="Times" w:cs="Times" w:eastAsia="Times" w:hAnsi="Times"/>
          <w:b w:val="0"/>
          <w:i w:val="1"/>
          <w:smallCaps w:val="0"/>
          <w:strike w:val="0"/>
          <w:color w:val="231f20"/>
          <w:sz w:val="22"/>
          <w:szCs w:val="22"/>
          <w:u w:val="none"/>
          <w:shd w:fill="auto" w:val="clear"/>
          <w:vertAlign w:val="baseline"/>
          <w:rtl w:val="0"/>
        </w:rPr>
        <w:t xml:space="preserve">A. flavus </w:t>
      </w: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en condiciones óptimas para la producción de las aflatoxinas (30 días, 27 ºC y 85 % de humedad relativa), pero se desconoce su resistencia a la acumulación de aflatoxinas en el campo, ya que la etapa pre-cosecha es altamente susceptible a la infección del cultivo por este patógeno, principalmente durante la formación de los granos (Guo </w:t>
      </w:r>
      <w:r w:rsidDel="00000000" w:rsidR="00000000" w:rsidRPr="00000000">
        <w:rPr>
          <w:rFonts w:ascii="Times" w:cs="Times" w:eastAsia="Times" w:hAnsi="Times"/>
          <w:b w:val="0"/>
          <w:i w:val="1"/>
          <w:smallCaps w:val="0"/>
          <w:strike w:val="0"/>
          <w:color w:val="231f20"/>
          <w:sz w:val="22"/>
          <w:szCs w:val="22"/>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 2008).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72265625" w:line="243.20240020751953" w:lineRule="auto"/>
        <w:ind w:left="21.1199951171875" w:right="118.5235595703125" w:firstLine="294.3602752685547"/>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Este estudio se llevó a cabo con el objetivo de evaluar la susceptibilidad de estos cuatro genotipos de maíz a la infección por el hongo y a la acumulación de aflatoxinas cuando las mazorcas en formación fueron inoculadas con </w:t>
      </w:r>
      <w:r w:rsidDel="00000000" w:rsidR="00000000" w:rsidRPr="00000000">
        <w:rPr>
          <w:rFonts w:ascii="Times" w:cs="Times" w:eastAsia="Times" w:hAnsi="Times"/>
          <w:b w:val="0"/>
          <w:i w:val="1"/>
          <w:smallCaps w:val="0"/>
          <w:strike w:val="0"/>
          <w:color w:val="231f20"/>
          <w:sz w:val="22"/>
          <w:szCs w:val="22"/>
          <w:u w:val="none"/>
          <w:shd w:fill="auto" w:val="clear"/>
          <w:vertAlign w:val="baseline"/>
          <w:rtl w:val="0"/>
        </w:rPr>
        <w:t xml:space="preserve">A. flavus </w:t>
      </w: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en invernadero.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46771240234375" w:line="240" w:lineRule="auto"/>
        <w:ind w:left="35.74012756347656" w:right="0" w:firstLine="0"/>
        <w:jc w:val="left"/>
        <w:rPr>
          <w:rFonts w:ascii="Times" w:cs="Times" w:eastAsia="Times" w:hAnsi="Times"/>
          <w:b w:val="1"/>
          <w:i w:val="0"/>
          <w:smallCaps w:val="0"/>
          <w:strike w:val="0"/>
          <w:color w:val="231f20"/>
          <w:sz w:val="24"/>
          <w:szCs w:val="24"/>
          <w:u w:val="none"/>
          <w:shd w:fill="auto" w:val="clear"/>
          <w:vertAlign w:val="baseline"/>
        </w:rPr>
      </w:pPr>
      <w:r w:rsidDel="00000000" w:rsidR="00000000" w:rsidRPr="00000000">
        <w:rPr>
          <w:rFonts w:ascii="Times" w:cs="Times" w:eastAsia="Times" w:hAnsi="Times"/>
          <w:b w:val="1"/>
          <w:i w:val="0"/>
          <w:smallCaps w:val="0"/>
          <w:strike w:val="0"/>
          <w:color w:val="231f20"/>
          <w:sz w:val="24"/>
          <w:szCs w:val="24"/>
          <w:u w:val="none"/>
          <w:shd w:fill="auto" w:val="clear"/>
          <w:vertAlign w:val="baseline"/>
          <w:rtl w:val="0"/>
        </w:rPr>
        <w:t xml:space="preserve">Materiales y Métodos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519775390625" w:line="240" w:lineRule="auto"/>
        <w:ind w:left="40.520172119140625" w:right="0" w:firstLine="0"/>
        <w:jc w:val="left"/>
        <w:rPr>
          <w:rFonts w:ascii="Times" w:cs="Times" w:eastAsia="Times" w:hAnsi="Times"/>
          <w:b w:val="1"/>
          <w:i w:val="0"/>
          <w:smallCaps w:val="0"/>
          <w:strike w:val="0"/>
          <w:color w:val="231f20"/>
          <w:sz w:val="22"/>
          <w:szCs w:val="22"/>
          <w:u w:val="none"/>
          <w:shd w:fill="auto" w:val="clear"/>
          <w:vertAlign w:val="baseline"/>
        </w:rPr>
      </w:pPr>
      <w:r w:rsidDel="00000000" w:rsidR="00000000" w:rsidRPr="00000000">
        <w:rPr>
          <w:rFonts w:ascii="Times" w:cs="Times" w:eastAsia="Times" w:hAnsi="Times"/>
          <w:b w:val="1"/>
          <w:i w:val="0"/>
          <w:smallCaps w:val="0"/>
          <w:strike w:val="0"/>
          <w:color w:val="231f20"/>
          <w:sz w:val="22"/>
          <w:szCs w:val="22"/>
          <w:u w:val="none"/>
          <w:shd w:fill="auto" w:val="clear"/>
          <w:vertAlign w:val="baseline"/>
          <w:rtl w:val="0"/>
        </w:rPr>
        <w:t xml:space="preserve">Genotipos de Maíz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739990234375" w:line="243.67392539978027" w:lineRule="auto"/>
        <w:ind w:left="35.0201416015625" w:right="118.35205078125" w:firstLine="287.3200225830078"/>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Se utilizaron semillas de cuatro genotipos de maíz (ZMT1, ZMT2, ZMS1 y ZMS2) provenientes del banco de germoplasma del Instituto Nacional de Investigaciones Forestales, Agrícolas y Pecuarias (INIFAP-Bajío). Como materiales de referencia se usaron los genotipos H-443A y DK2020Y reportados como resistente y susceptible a la acumulación de aflatoxinas en campo, por Reyes </w:t>
      </w:r>
      <w:r w:rsidDel="00000000" w:rsidR="00000000" w:rsidRPr="00000000">
        <w:rPr>
          <w:rFonts w:ascii="Times" w:cs="Times" w:eastAsia="Times" w:hAnsi="Times"/>
          <w:b w:val="0"/>
          <w:i w:val="1"/>
          <w:smallCaps w:val="0"/>
          <w:strike w:val="0"/>
          <w:color w:val="231f20"/>
          <w:sz w:val="22"/>
          <w:szCs w:val="22"/>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 (2008).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17236328125" w:line="240" w:lineRule="auto"/>
        <w:ind w:left="40.07965087890625" w:right="0" w:firstLine="0"/>
        <w:jc w:val="left"/>
        <w:rPr>
          <w:rFonts w:ascii="Times" w:cs="Times" w:eastAsia="Times" w:hAnsi="Times"/>
          <w:b w:val="1"/>
          <w:i w:val="0"/>
          <w:smallCaps w:val="0"/>
          <w:strike w:val="0"/>
          <w:color w:val="231f20"/>
          <w:sz w:val="22"/>
          <w:szCs w:val="22"/>
          <w:u w:val="none"/>
          <w:shd w:fill="auto" w:val="clear"/>
          <w:vertAlign w:val="baseline"/>
        </w:rPr>
      </w:pPr>
      <w:r w:rsidDel="00000000" w:rsidR="00000000" w:rsidRPr="00000000">
        <w:rPr>
          <w:rFonts w:ascii="Times" w:cs="Times" w:eastAsia="Times" w:hAnsi="Times"/>
          <w:b w:val="1"/>
          <w:i w:val="0"/>
          <w:smallCaps w:val="0"/>
          <w:strike w:val="0"/>
          <w:color w:val="231f20"/>
          <w:sz w:val="22"/>
          <w:szCs w:val="22"/>
          <w:u w:val="none"/>
          <w:shd w:fill="auto" w:val="clear"/>
          <w:vertAlign w:val="baseline"/>
          <w:rtl w:val="0"/>
        </w:rPr>
        <w:t xml:space="preserve">Siembra en Invernadero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31971740722656" w:line="240" w:lineRule="auto"/>
        <w:ind w:left="0" w:right="125.2398681640625" w:firstLine="0"/>
        <w:jc w:val="right"/>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El experimento se realizó en un invernadero del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03955078125" w:line="241.61413192749023" w:lineRule="auto"/>
        <w:ind w:left="119.8199462890625" w:right="35.533447265625" w:firstLine="2.4200439453125"/>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Departamento de Parasitología Agrícola de la Universidad Autónoma Agraria Antonio Narro (UAAAN) en Buenavista, Saltillo, Coah., México. Se prepararon camas de 12 m de largo por 1.5 de ancho y una altura de 50 cm. El área se cubrió con tela para evitar la entrada de plagas. Se sembraron 20 semillas de cada variedad en dos hileras alternadas. El manejo del cultivo comprendió riegos semanales, desyerbe, fertilización y aplicación de plaguicidas. La temperatura mínima promedio fue 24.5 ºC y la máxima promedio de 35 ºC.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4814453125" w:line="240" w:lineRule="auto"/>
        <w:ind w:left="129.5001220703125" w:right="0" w:firstLine="0"/>
        <w:jc w:val="left"/>
        <w:rPr>
          <w:rFonts w:ascii="Times" w:cs="Times" w:eastAsia="Times" w:hAnsi="Times"/>
          <w:b w:val="1"/>
          <w:i w:val="1"/>
          <w:smallCaps w:val="0"/>
          <w:strike w:val="0"/>
          <w:color w:val="231f20"/>
          <w:sz w:val="22"/>
          <w:szCs w:val="22"/>
          <w:u w:val="none"/>
          <w:shd w:fill="auto" w:val="clear"/>
          <w:vertAlign w:val="baseline"/>
        </w:rPr>
      </w:pPr>
      <w:r w:rsidDel="00000000" w:rsidR="00000000" w:rsidRPr="00000000">
        <w:rPr>
          <w:rFonts w:ascii="Times" w:cs="Times" w:eastAsia="Times" w:hAnsi="Times"/>
          <w:b w:val="1"/>
          <w:i w:val="0"/>
          <w:smallCaps w:val="0"/>
          <w:strike w:val="0"/>
          <w:color w:val="231f20"/>
          <w:sz w:val="22"/>
          <w:szCs w:val="22"/>
          <w:u w:val="none"/>
          <w:shd w:fill="auto" w:val="clear"/>
          <w:vertAlign w:val="baseline"/>
          <w:rtl w:val="0"/>
        </w:rPr>
        <w:t xml:space="preserve">Cepa de </w:t>
      </w:r>
      <w:r w:rsidDel="00000000" w:rsidR="00000000" w:rsidRPr="00000000">
        <w:rPr>
          <w:rFonts w:ascii="Times" w:cs="Times" w:eastAsia="Times" w:hAnsi="Times"/>
          <w:b w:val="1"/>
          <w:i w:val="1"/>
          <w:smallCaps w:val="0"/>
          <w:strike w:val="0"/>
          <w:color w:val="231f20"/>
          <w:sz w:val="22"/>
          <w:szCs w:val="22"/>
          <w:u w:val="none"/>
          <w:shd w:fill="auto" w:val="clear"/>
          <w:vertAlign w:val="baseline"/>
          <w:rtl w:val="0"/>
        </w:rPr>
        <w:t xml:space="preserve">A. flavus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320556640625" w:line="241.47482872009277" w:lineRule="auto"/>
        <w:ind w:left="119.8199462890625" w:right="31.173095703125" w:firstLine="291.280517578125"/>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Se experimentó con la cepa No. 28 de </w:t>
      </w:r>
      <w:r w:rsidDel="00000000" w:rsidR="00000000" w:rsidRPr="00000000">
        <w:rPr>
          <w:rFonts w:ascii="Times" w:cs="Times" w:eastAsia="Times" w:hAnsi="Times"/>
          <w:b w:val="0"/>
          <w:i w:val="1"/>
          <w:smallCaps w:val="0"/>
          <w:strike w:val="0"/>
          <w:color w:val="231f20"/>
          <w:sz w:val="22"/>
          <w:szCs w:val="22"/>
          <w:u w:val="none"/>
          <w:shd w:fill="auto" w:val="clear"/>
          <w:vertAlign w:val="baseline"/>
          <w:rtl w:val="0"/>
        </w:rPr>
        <w:t xml:space="preserve">A. flavus</w:t>
      </w: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 obtenida y caracterizada como altamente toxigénica por Moreno-Lara (2004), previamente utilizada en los estudios de Cobielles-Castrejón (2007) y Benitez-Esquivel (2007). Un cultivo monospórico de dicha cepa fue proporcionado por la Unidad de Investigación en Granos y Semillas de la Universidad Nacional Autónoma de México (UNIGRAS UNAM).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6077880859375" w:line="240" w:lineRule="auto"/>
        <w:ind w:left="122.239990234375" w:right="0" w:firstLine="0"/>
        <w:jc w:val="left"/>
        <w:rPr>
          <w:rFonts w:ascii="Times" w:cs="Times" w:eastAsia="Times" w:hAnsi="Times"/>
          <w:b w:val="1"/>
          <w:i w:val="1"/>
          <w:smallCaps w:val="0"/>
          <w:strike w:val="0"/>
          <w:color w:val="231f20"/>
          <w:sz w:val="22"/>
          <w:szCs w:val="22"/>
          <w:u w:val="none"/>
          <w:shd w:fill="auto" w:val="clear"/>
          <w:vertAlign w:val="baseline"/>
        </w:rPr>
      </w:pPr>
      <w:r w:rsidDel="00000000" w:rsidR="00000000" w:rsidRPr="00000000">
        <w:rPr>
          <w:rFonts w:ascii="Times" w:cs="Times" w:eastAsia="Times" w:hAnsi="Times"/>
          <w:b w:val="1"/>
          <w:i w:val="0"/>
          <w:smallCaps w:val="0"/>
          <w:strike w:val="0"/>
          <w:color w:val="231f20"/>
          <w:sz w:val="22"/>
          <w:szCs w:val="22"/>
          <w:u w:val="none"/>
          <w:shd w:fill="auto" w:val="clear"/>
          <w:vertAlign w:val="baseline"/>
          <w:rtl w:val="0"/>
        </w:rPr>
        <w:t xml:space="preserve">Preparación del Inóculo de </w:t>
      </w:r>
      <w:r w:rsidDel="00000000" w:rsidR="00000000" w:rsidRPr="00000000">
        <w:rPr>
          <w:rFonts w:ascii="Times" w:cs="Times" w:eastAsia="Times" w:hAnsi="Times"/>
          <w:b w:val="1"/>
          <w:i w:val="1"/>
          <w:smallCaps w:val="0"/>
          <w:strike w:val="0"/>
          <w:color w:val="231f20"/>
          <w:sz w:val="22"/>
          <w:szCs w:val="22"/>
          <w:u w:val="none"/>
          <w:shd w:fill="auto" w:val="clear"/>
          <w:vertAlign w:val="baseline"/>
          <w:rtl w:val="0"/>
        </w:rPr>
        <w:t xml:space="preserve">A. flavus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3199462890625" w:line="241.5534496307373" w:lineRule="auto"/>
        <w:ind w:left="120.0408935546875" w:right="35.0048828125" w:firstLine="284.459228515625"/>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La suspensión de esporas utilizada como fuente de inóculo se preparó a partir de cultivos del hongo en papa dextrosa-agar (PDA) con ocho días en incubación a 25 ºC. Se resuspendieron las esporas en agua destilada con Tween 20 al 0.2 %.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5357666015625" w:line="240" w:lineRule="auto"/>
        <w:ind w:left="123.1207275390625" w:right="0" w:firstLine="0"/>
        <w:jc w:val="left"/>
        <w:rPr>
          <w:rFonts w:ascii="Times" w:cs="Times" w:eastAsia="Times" w:hAnsi="Times"/>
          <w:b w:val="1"/>
          <w:i w:val="0"/>
          <w:smallCaps w:val="0"/>
          <w:strike w:val="0"/>
          <w:color w:val="231f20"/>
          <w:sz w:val="22"/>
          <w:szCs w:val="22"/>
          <w:u w:val="none"/>
          <w:shd w:fill="auto" w:val="clear"/>
          <w:vertAlign w:val="baseline"/>
        </w:rPr>
      </w:pPr>
      <w:r w:rsidDel="00000000" w:rsidR="00000000" w:rsidRPr="00000000">
        <w:rPr>
          <w:rFonts w:ascii="Times" w:cs="Times" w:eastAsia="Times" w:hAnsi="Times"/>
          <w:b w:val="1"/>
          <w:i w:val="0"/>
          <w:smallCaps w:val="0"/>
          <w:strike w:val="0"/>
          <w:color w:val="231f20"/>
          <w:sz w:val="22"/>
          <w:szCs w:val="22"/>
          <w:u w:val="none"/>
          <w:shd w:fill="auto" w:val="clear"/>
          <w:vertAlign w:val="baseline"/>
          <w:rtl w:val="0"/>
        </w:rPr>
        <w:t xml:space="preserve">Infección en Invernadero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9005126953125" w:line="241.56898498535156" w:lineRule="auto"/>
        <w:ind w:left="124.3194580078125" w:right="31.29638671875" w:firstLine="280.1806640625"/>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La inoculación del patógeno se realizó por aspersión de los estilos de cada mazorca con una suspensión de 7 x 10</w:t>
      </w:r>
      <w:r w:rsidDel="00000000" w:rsidR="00000000" w:rsidRPr="00000000">
        <w:rPr>
          <w:rFonts w:ascii="Times New Roman" w:cs="Times New Roman" w:eastAsia="Times New Roman" w:hAnsi="Times New Roman"/>
          <w:b w:val="0"/>
          <w:i w:val="0"/>
          <w:smallCaps w:val="0"/>
          <w:strike w:val="0"/>
          <w:color w:val="231f20"/>
          <w:sz w:val="21.333333651224773"/>
          <w:szCs w:val="21.333333651224773"/>
          <w:u w:val="none"/>
          <w:shd w:fill="auto" w:val="clear"/>
          <w:vertAlign w:val="superscript"/>
          <w:rtl w:val="0"/>
        </w:rPr>
        <w:t xml:space="preserve">7</w:t>
      </w:r>
      <w:r w:rsidDel="00000000" w:rsidR="00000000" w:rsidRPr="00000000">
        <w:rPr>
          <w:rFonts w:ascii="Times New Roman" w:cs="Times New Roman" w:eastAsia="Times New Roman" w:hAnsi="Times New Roman"/>
          <w:b w:val="0"/>
          <w:i w:val="0"/>
          <w:smallCaps w:val="0"/>
          <w:strike w:val="0"/>
          <w:color w:val="231f20"/>
          <w:sz w:val="12.800000190734863"/>
          <w:szCs w:val="12.800000190734863"/>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esporas de </w:t>
      </w:r>
      <w:r w:rsidDel="00000000" w:rsidR="00000000" w:rsidRPr="00000000">
        <w:rPr>
          <w:rFonts w:ascii="Times" w:cs="Times" w:eastAsia="Times" w:hAnsi="Times"/>
          <w:b w:val="0"/>
          <w:i w:val="1"/>
          <w:smallCaps w:val="0"/>
          <w:strike w:val="0"/>
          <w:color w:val="231f20"/>
          <w:sz w:val="22"/>
          <w:szCs w:val="22"/>
          <w:u w:val="none"/>
          <w:shd w:fill="auto" w:val="clear"/>
          <w:vertAlign w:val="baseline"/>
          <w:rtl w:val="0"/>
        </w:rPr>
        <w:t xml:space="preserve">A. flavus </w:t>
      </w: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en la etapa fisiológica posterior a la polinización, cuando los estigmas presentaron una coloración café-verdosa a café-rojiza. Los testigos se asperjaron con agua destilada estéril. Posteriormente se cubrieron con bolsas de papel.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50738525390625" w:line="240" w:lineRule="auto"/>
        <w:ind w:left="122.3394775390625" w:right="0" w:firstLine="0"/>
        <w:jc w:val="left"/>
        <w:rPr>
          <w:rFonts w:ascii="Times" w:cs="Times" w:eastAsia="Times" w:hAnsi="Times"/>
          <w:b w:val="1"/>
          <w:i w:val="0"/>
          <w:smallCaps w:val="0"/>
          <w:strike w:val="0"/>
          <w:color w:val="231f20"/>
          <w:sz w:val="22"/>
          <w:szCs w:val="22"/>
          <w:u w:val="none"/>
          <w:shd w:fill="auto" w:val="clear"/>
          <w:vertAlign w:val="baseline"/>
        </w:rPr>
      </w:pPr>
      <w:r w:rsidDel="00000000" w:rsidR="00000000" w:rsidRPr="00000000">
        <w:rPr>
          <w:rFonts w:ascii="Times" w:cs="Times" w:eastAsia="Times" w:hAnsi="Times"/>
          <w:b w:val="1"/>
          <w:i w:val="0"/>
          <w:smallCaps w:val="0"/>
          <w:strike w:val="0"/>
          <w:color w:val="231f20"/>
          <w:sz w:val="22"/>
          <w:szCs w:val="22"/>
          <w:u w:val="none"/>
          <w:shd w:fill="auto" w:val="clear"/>
          <w:vertAlign w:val="baseline"/>
          <w:rtl w:val="0"/>
        </w:rPr>
        <w:t xml:space="preserve">Evaluación de la Infección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90020751953125" w:line="241.76485061645508" w:lineRule="auto"/>
        <w:ind w:left="119.91943359375" w:right="32.28759765625" w:firstLine="284.68017578125"/>
        <w:jc w:val="both"/>
        <w:rPr>
          <w:rFonts w:ascii="Times New Roman" w:cs="Times New Roman" w:eastAsia="Times New Roman" w:hAnsi="Times New Roman"/>
          <w:b w:val="0"/>
          <w:i w:val="0"/>
          <w:smallCaps w:val="0"/>
          <w:strike w:val="0"/>
          <w:color w:val="231f20"/>
          <w:sz w:val="22"/>
          <w:szCs w:val="22"/>
          <w:u w:val="none"/>
          <w:shd w:fill="auto" w:val="clear"/>
          <w:vertAlign w:val="baseline"/>
        </w:rPr>
        <w:sectPr>
          <w:type w:val="continuous"/>
          <w:pgSz w:h="15840" w:w="12240" w:orient="portrait"/>
          <w:pgMar w:bottom="515.9999847412109" w:top="833.597412109375" w:left="1102.8199005126953" w:right="848.353271484375" w:header="0" w:footer="720"/>
          <w:cols w:equalWidth="0" w:num="2">
            <w:col w:space="0" w:w="5160"/>
            <w:col w:space="0" w:w="5160"/>
          </w:cols>
        </w:sect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Las mazorcas se cosecharon en estado de grano duro y se secaron 72 h a 38 ºC en estufa con circulación forzada de aire hasta que la semilla alcanzó un contenido de humedad de 10-11 %. Para cada genotipo se preparó una muestra compuesta con los granos de todas las mazorcas inoculadas y otra con los granos de las mazorcas utilizadas como testigos. Posteriormente, se evaluó la micobiota de los granos seleccionados aleatoriamente. Se desinfectaron superficialmente con hipoclorito de sodio al 3 % en agitación durante 1 min. Los granos se colocaron en cajas petri con medio de malta-sal-agar (MSA) al 6 % de NaCl y se incubaron 7 días a 25 ºC. El número de granos infectados con </w:t>
      </w:r>
      <w:r w:rsidDel="00000000" w:rsidR="00000000" w:rsidRPr="00000000">
        <w:rPr>
          <w:rFonts w:ascii="Times" w:cs="Times" w:eastAsia="Times" w:hAnsi="Times"/>
          <w:b w:val="0"/>
          <w:i w:val="1"/>
          <w:smallCaps w:val="0"/>
          <w:strike w:val="0"/>
          <w:color w:val="231f20"/>
          <w:sz w:val="22"/>
          <w:szCs w:val="22"/>
          <w:u w:val="none"/>
          <w:shd w:fill="auto" w:val="clear"/>
          <w:vertAlign w:val="baseline"/>
          <w:rtl w:val="0"/>
        </w:rPr>
        <w:t xml:space="preserve">A. flavus </w:t>
      </w: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se reportó como un porcentaje del total analizado.</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22158813476562" w:line="240" w:lineRule="auto"/>
        <w:ind w:left="0" w:right="80.560302734375" w:firstLine="0"/>
        <w:jc w:val="righ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16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7401123046875" w:right="0" w:firstLine="0"/>
        <w:jc w:val="left"/>
        <w:rPr>
          <w:rFonts w:ascii="Arial" w:cs="Arial" w:eastAsia="Arial" w:hAnsi="Arial"/>
          <w:b w:val="0"/>
          <w:i w:val="0"/>
          <w:smallCaps w:val="0"/>
          <w:strike w:val="0"/>
          <w:color w:val="231f20"/>
          <w:sz w:val="22"/>
          <w:szCs w:val="22"/>
          <w:u w:val="none"/>
          <w:shd w:fill="auto" w:val="clear"/>
          <w:vertAlign w:val="baseline"/>
        </w:rPr>
        <w:sectPr>
          <w:type w:val="continuous"/>
          <w:pgSz w:h="15840" w:w="12240" w:orient="portrait"/>
          <w:pgMar w:bottom="515.9999847412109" w:top="833.597412109375" w:left="1102.8199005126953" w:right="775.999755859375" w:header="0" w:footer="720"/>
          <w:cols w:equalWidth="0" w:num="1">
            <w:col w:space="0" w:w="10361.18034362793"/>
          </w:cols>
        </w:sectPr>
      </w:pPr>
      <w:r w:rsidDel="00000000" w:rsidR="00000000" w:rsidRPr="00000000">
        <w:rPr>
          <w:rFonts w:ascii="Arial" w:cs="Arial" w:eastAsia="Arial" w:hAnsi="Arial"/>
          <w:b w:val="0"/>
          <w:i w:val="0"/>
          <w:smallCaps w:val="0"/>
          <w:strike w:val="0"/>
          <w:color w:val="231f20"/>
          <w:sz w:val="22"/>
          <w:szCs w:val="22"/>
          <w:u w:val="single"/>
          <w:shd w:fill="auto" w:val="clear"/>
          <w:vertAlign w:val="baseline"/>
          <w:rtl w:val="0"/>
        </w:rPr>
        <w:t xml:space="preserve">Revista Agraria -</w:t>
      </w:r>
      <w:r w:rsidDel="00000000" w:rsidR="00000000" w:rsidRPr="00000000">
        <w:rPr>
          <w:rFonts w:ascii="Arial" w:cs="Arial" w:eastAsia="Arial" w:hAnsi="Arial"/>
          <w:b w:val="0"/>
          <w:i w:val="1"/>
          <w:smallCaps w:val="0"/>
          <w:strike w:val="0"/>
          <w:color w:val="231f20"/>
          <w:sz w:val="22"/>
          <w:szCs w:val="22"/>
          <w:u w:val="single"/>
          <w:shd w:fill="auto" w:val="clear"/>
          <w:vertAlign w:val="baseline"/>
          <w:rtl w:val="0"/>
        </w:rPr>
        <w:t xml:space="preserve">Nueva Epoca</w:t>
      </w:r>
      <w:r w:rsidDel="00000000" w:rsidR="00000000" w:rsidRPr="00000000">
        <w:rPr>
          <w:rFonts w:ascii="Arial" w:cs="Arial" w:eastAsia="Arial" w:hAnsi="Arial"/>
          <w:b w:val="0"/>
          <w:i w:val="0"/>
          <w:smallCaps w:val="0"/>
          <w:strike w:val="0"/>
          <w:color w:val="231f20"/>
          <w:sz w:val="22"/>
          <w:szCs w:val="22"/>
          <w:u w:val="single"/>
          <w:shd w:fill="auto" w:val="clear"/>
          <w:vertAlign w:val="baseline"/>
          <w:rtl w:val="0"/>
        </w:rPr>
        <w:t xml:space="preserve">- Año VIII · Vol. 8 · No. 2 · Mayo- Agosto 2011</w:t>
      </w:r>
      <w:r w:rsidDel="00000000" w:rsidR="00000000" w:rsidRPr="00000000">
        <w:rPr>
          <w:rFonts w:ascii="Arial" w:cs="Arial" w:eastAsia="Arial" w:hAnsi="Arial"/>
          <w:b w:val="0"/>
          <w:i w:val="0"/>
          <w:smallCaps w:val="0"/>
          <w:strike w:val="0"/>
          <w:color w:val="231f20"/>
          <w:sz w:val="22"/>
          <w:szCs w:val="22"/>
          <w:u w:val="none"/>
          <w:shd w:fill="auto" w:val="clear"/>
          <w:vertAlign w:val="baseline"/>
          <w:rtl w:val="0"/>
        </w:rPr>
        <w:t xml:space="preserve">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260498046875" w:line="245.7239055633545" w:lineRule="auto"/>
        <w:ind w:left="0.219879150390625" w:right="175.8795166015625" w:firstLine="9.680023193359375"/>
        <w:jc w:val="left"/>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w:cs="Times" w:eastAsia="Times" w:hAnsi="Times"/>
          <w:b w:val="1"/>
          <w:i w:val="0"/>
          <w:smallCaps w:val="0"/>
          <w:strike w:val="0"/>
          <w:color w:val="231f20"/>
          <w:sz w:val="22"/>
          <w:szCs w:val="22"/>
          <w:u w:val="none"/>
          <w:shd w:fill="auto" w:val="clear"/>
          <w:vertAlign w:val="baseline"/>
          <w:rtl w:val="0"/>
        </w:rPr>
        <w:t xml:space="preserve">Cuantificación de Aflatoxinas en Granos de Maíz </w:t>
      </w: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Se determinaron aflatoxinas totales en las muestras de maíz siguiendo el método 991.31 de la AOAC (1995). El método consistió en la extracción de las aflatoxinas totales con metanol al 80 % a partir de 50 g de grano molido y su retención en columnas de afinidad de la marca Afla Test P con anticuerpos monoclonales. La cuantificación se llevó a cabo en un fluorómetro VICAM Serie 4 (Vicam, Milford, MA, USA), calibrado previamente con un estándar de aflatoxinas.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672119140625" w:line="240" w:lineRule="auto"/>
        <w:ind w:left="2.6398468017578125" w:right="0" w:firstLine="0"/>
        <w:jc w:val="left"/>
        <w:rPr>
          <w:rFonts w:ascii="Times" w:cs="Times" w:eastAsia="Times" w:hAnsi="Times"/>
          <w:b w:val="1"/>
          <w:i w:val="0"/>
          <w:smallCaps w:val="0"/>
          <w:strike w:val="0"/>
          <w:color w:val="231f20"/>
          <w:sz w:val="22"/>
          <w:szCs w:val="22"/>
          <w:u w:val="none"/>
          <w:shd w:fill="auto" w:val="clear"/>
          <w:vertAlign w:val="baseline"/>
        </w:rPr>
      </w:pPr>
      <w:r w:rsidDel="00000000" w:rsidR="00000000" w:rsidRPr="00000000">
        <w:rPr>
          <w:rFonts w:ascii="Times" w:cs="Times" w:eastAsia="Times" w:hAnsi="Times"/>
          <w:b w:val="1"/>
          <w:i w:val="0"/>
          <w:smallCaps w:val="0"/>
          <w:strike w:val="0"/>
          <w:color w:val="231f20"/>
          <w:sz w:val="22"/>
          <w:szCs w:val="22"/>
          <w:u w:val="none"/>
          <w:shd w:fill="auto" w:val="clear"/>
          <w:vertAlign w:val="baseline"/>
          <w:rtl w:val="0"/>
        </w:rPr>
        <w:t xml:space="preserve">Evaluación Agronómica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48046875" w:line="239.9042272567749" w:lineRule="auto"/>
        <w:ind w:left="0" w:right="171.767578125" w:firstLine="289.07989501953125"/>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Se determinaron las siguientes características agronómicas en plantas de los genotipos de maíz inoculadas con </w:t>
      </w:r>
      <w:r w:rsidDel="00000000" w:rsidR="00000000" w:rsidRPr="00000000">
        <w:rPr>
          <w:rFonts w:ascii="Times" w:cs="Times" w:eastAsia="Times" w:hAnsi="Times"/>
          <w:b w:val="0"/>
          <w:i w:val="1"/>
          <w:smallCaps w:val="0"/>
          <w:strike w:val="0"/>
          <w:color w:val="231f20"/>
          <w:sz w:val="22"/>
          <w:szCs w:val="22"/>
          <w:u w:val="none"/>
          <w:shd w:fill="auto" w:val="clear"/>
          <w:vertAlign w:val="baseline"/>
          <w:rtl w:val="0"/>
        </w:rPr>
        <w:t xml:space="preserve">A. flavus</w:t>
      </w: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 altura de la planta (AP), altura de mazorca (AM), hojas por planta (HP), mazorcas por planta (MP), acame de tallo (AT), acame de raíz (AR), plantas con buena cobertura (PBC).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4278564453125" w:line="240" w:lineRule="auto"/>
        <w:ind w:left="0.879974365234375" w:right="0" w:firstLine="0"/>
        <w:jc w:val="left"/>
        <w:rPr>
          <w:rFonts w:ascii="Times" w:cs="Times" w:eastAsia="Times" w:hAnsi="Times"/>
          <w:b w:val="1"/>
          <w:i w:val="0"/>
          <w:smallCaps w:val="0"/>
          <w:strike w:val="0"/>
          <w:color w:val="231f20"/>
          <w:sz w:val="22"/>
          <w:szCs w:val="22"/>
          <w:u w:val="none"/>
          <w:shd w:fill="auto" w:val="clear"/>
          <w:vertAlign w:val="baseline"/>
        </w:rPr>
      </w:pPr>
      <w:r w:rsidDel="00000000" w:rsidR="00000000" w:rsidRPr="00000000">
        <w:rPr>
          <w:rFonts w:ascii="Times" w:cs="Times" w:eastAsia="Times" w:hAnsi="Times"/>
          <w:b w:val="1"/>
          <w:i w:val="0"/>
          <w:smallCaps w:val="0"/>
          <w:strike w:val="0"/>
          <w:color w:val="231f20"/>
          <w:sz w:val="22"/>
          <w:szCs w:val="22"/>
          <w:u w:val="none"/>
          <w:shd w:fill="auto" w:val="clear"/>
          <w:vertAlign w:val="baseline"/>
          <w:rtl w:val="0"/>
        </w:rPr>
        <w:t xml:space="preserve">Análisis Estadístico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4798583984375" w:line="251.48540496826172" w:lineRule="auto"/>
        <w:ind w:left="2.6399993896484375" w:right="172.193603515625" w:firstLine="286.2200164794922"/>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Se utilizó un diseño experimental completamente al azar, en arreglo factorial A x B, donde A = variedad de maíz y B = inoculación de mazorcas. Los datos del porcentaje de grano infectado con </w:t>
      </w:r>
      <w:r w:rsidDel="00000000" w:rsidR="00000000" w:rsidRPr="00000000">
        <w:rPr>
          <w:rFonts w:ascii="Times" w:cs="Times" w:eastAsia="Times" w:hAnsi="Times"/>
          <w:b w:val="0"/>
          <w:i w:val="1"/>
          <w:smallCaps w:val="0"/>
          <w:strike w:val="0"/>
          <w:color w:val="231f20"/>
          <w:sz w:val="22"/>
          <w:szCs w:val="22"/>
          <w:u w:val="none"/>
          <w:shd w:fill="auto" w:val="clear"/>
          <w:vertAlign w:val="baseline"/>
          <w:rtl w:val="0"/>
        </w:rPr>
        <w:t xml:space="preserve">A. flavus </w:t>
      </w: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y la concentración de aflatoxinas se transformaron con . Las medias obtenidas se sometieron a comparación estadística de Tukey en el paquete Instat ver. 3.0 de Graph Pad. </w:t>
      </w:r>
      <w:r w:rsidDel="00000000" w:rsidR="00000000" w:rsidRPr="00000000">
        <w:drawing>
          <wp:anchor allowOverlap="1" behindDoc="0" distB="19050" distT="19050" distL="19050" distR="19050" hidden="0" layoutInCell="1" locked="0" relativeHeight="0" simplePos="0">
            <wp:simplePos x="0" y="0"/>
            <wp:positionH relativeFrom="column">
              <wp:posOffset>2020748</wp:posOffset>
            </wp:positionH>
            <wp:positionV relativeFrom="paragraph">
              <wp:posOffset>735699</wp:posOffset>
            </wp:positionV>
            <wp:extent cx="408940" cy="180340"/>
            <wp:effectExtent b="0" l="0" r="0" t="0"/>
            <wp:wrapSquare wrapText="bothSides" distB="19050" distT="19050" distL="19050" distR="1905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408940" cy="180340"/>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2432228</wp:posOffset>
            </wp:positionH>
            <wp:positionV relativeFrom="paragraph">
              <wp:posOffset>735699</wp:posOffset>
            </wp:positionV>
            <wp:extent cx="408940" cy="180340"/>
            <wp:effectExtent b="0" l="0" r="0" t="0"/>
            <wp:wrapSquare wrapText="bothSides" distB="19050" distT="19050" distL="19050" distR="19050"/>
            <wp:docPr id="3"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408940" cy="180340"/>
                    </a:xfrm>
                    <a:prstGeom prst="rect"/>
                    <a:ln/>
                  </pic:spPr>
                </pic:pic>
              </a:graphicData>
            </a:graphic>
          </wp:anchor>
        </w:drawing>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80712890625" w:line="240" w:lineRule="auto"/>
        <w:ind w:left="4.9190521240234375" w:right="0" w:firstLine="0"/>
        <w:jc w:val="left"/>
        <w:rPr>
          <w:rFonts w:ascii="Times" w:cs="Times" w:eastAsia="Times" w:hAnsi="Times"/>
          <w:b w:val="1"/>
          <w:i w:val="0"/>
          <w:smallCaps w:val="0"/>
          <w:strike w:val="0"/>
          <w:color w:val="231f20"/>
          <w:sz w:val="22"/>
          <w:szCs w:val="22"/>
          <w:u w:val="none"/>
          <w:shd w:fill="auto" w:val="clear"/>
          <w:vertAlign w:val="baseline"/>
        </w:rPr>
      </w:pPr>
      <w:r w:rsidDel="00000000" w:rsidR="00000000" w:rsidRPr="00000000">
        <w:rPr>
          <w:rFonts w:ascii="Times" w:cs="Times" w:eastAsia="Times" w:hAnsi="Times"/>
          <w:b w:val="1"/>
          <w:i w:val="0"/>
          <w:smallCaps w:val="0"/>
          <w:strike w:val="0"/>
          <w:color w:val="231f20"/>
          <w:sz w:val="22"/>
          <w:szCs w:val="22"/>
          <w:u w:val="none"/>
          <w:shd w:fill="auto" w:val="clear"/>
          <w:vertAlign w:val="baseline"/>
          <w:rtl w:val="0"/>
        </w:rPr>
        <w:t xml:space="preserve">Resultados y Discusión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4798583984375" w:line="239.90394115447998" w:lineRule="auto"/>
        <w:ind w:left="2.4993133544921875" w:right="178.353271484375" w:firstLine="280.06004333496094"/>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La inoculación de </w:t>
      </w:r>
      <w:r w:rsidDel="00000000" w:rsidR="00000000" w:rsidRPr="00000000">
        <w:rPr>
          <w:rFonts w:ascii="Times" w:cs="Times" w:eastAsia="Times" w:hAnsi="Times"/>
          <w:b w:val="0"/>
          <w:i w:val="1"/>
          <w:smallCaps w:val="0"/>
          <w:strike w:val="0"/>
          <w:color w:val="231f20"/>
          <w:sz w:val="22"/>
          <w:szCs w:val="22"/>
          <w:u w:val="none"/>
          <w:shd w:fill="auto" w:val="clear"/>
          <w:vertAlign w:val="baseline"/>
          <w:rtl w:val="0"/>
        </w:rPr>
        <w:t xml:space="preserve">A. flavus </w:t>
      </w: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mediante la aspersión de los estilos permitió la infección en menos del 50 % de las mazorcas en todos los genotipos estudiados (Cuadro 1).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5877685546875" w:line="239.9040126800537" w:lineRule="auto"/>
        <w:ind w:left="2.0598602294921875" w:right="174.46044921875" w:firstLine="6.300048828125"/>
        <w:jc w:val="both"/>
        <w:rPr>
          <w:rFonts w:ascii="Arial" w:cs="Arial" w:eastAsia="Arial" w:hAnsi="Arial"/>
          <w:b w:val="0"/>
          <w:i w:val="0"/>
          <w:smallCaps w:val="0"/>
          <w:strike w:val="0"/>
          <w:color w:val="231f20"/>
          <w:sz w:val="21"/>
          <w:szCs w:val="21"/>
          <w:u w:val="none"/>
          <w:shd w:fill="auto" w:val="clear"/>
          <w:vertAlign w:val="baseline"/>
        </w:rPr>
      </w:pPr>
      <w:r w:rsidDel="00000000" w:rsidR="00000000" w:rsidRPr="00000000">
        <w:rPr>
          <w:rFonts w:ascii="Arial" w:cs="Arial" w:eastAsia="Arial" w:hAnsi="Arial"/>
          <w:b w:val="1"/>
          <w:i w:val="0"/>
          <w:smallCaps w:val="0"/>
          <w:strike w:val="0"/>
          <w:color w:val="231f20"/>
          <w:sz w:val="21"/>
          <w:szCs w:val="21"/>
          <w:u w:val="none"/>
          <w:shd w:fill="auto" w:val="clear"/>
          <w:vertAlign w:val="baseline"/>
          <w:rtl w:val="0"/>
        </w:rPr>
        <w:t xml:space="preserve">Cuadro 1. </w:t>
      </w:r>
      <w:r w:rsidDel="00000000" w:rsidR="00000000" w:rsidRPr="00000000">
        <w:rPr>
          <w:rFonts w:ascii="Arial" w:cs="Arial" w:eastAsia="Arial" w:hAnsi="Arial"/>
          <w:b w:val="0"/>
          <w:i w:val="0"/>
          <w:smallCaps w:val="0"/>
          <w:strike w:val="0"/>
          <w:color w:val="231f20"/>
          <w:sz w:val="21"/>
          <w:szCs w:val="21"/>
          <w:u w:val="none"/>
          <w:shd w:fill="auto" w:val="clear"/>
          <w:vertAlign w:val="baseline"/>
          <w:rtl w:val="0"/>
        </w:rPr>
        <w:t xml:space="preserve">Porcentaje de mazorcas con pudrición por </w:t>
      </w:r>
      <w:r w:rsidDel="00000000" w:rsidR="00000000" w:rsidRPr="00000000">
        <w:rPr>
          <w:rFonts w:ascii="Arial" w:cs="Arial" w:eastAsia="Arial" w:hAnsi="Arial"/>
          <w:b w:val="0"/>
          <w:i w:val="1"/>
          <w:smallCaps w:val="0"/>
          <w:strike w:val="0"/>
          <w:color w:val="231f20"/>
          <w:sz w:val="21"/>
          <w:szCs w:val="21"/>
          <w:u w:val="none"/>
          <w:shd w:fill="auto" w:val="clear"/>
          <w:vertAlign w:val="baseline"/>
          <w:rtl w:val="0"/>
        </w:rPr>
        <w:t xml:space="preserve">Aspergillus flavus </w:t>
      </w:r>
      <w:r w:rsidDel="00000000" w:rsidR="00000000" w:rsidRPr="00000000">
        <w:rPr>
          <w:rFonts w:ascii="Arial" w:cs="Arial" w:eastAsia="Arial" w:hAnsi="Arial"/>
          <w:b w:val="0"/>
          <w:i w:val="0"/>
          <w:smallCaps w:val="0"/>
          <w:strike w:val="0"/>
          <w:color w:val="231f20"/>
          <w:sz w:val="21"/>
          <w:szCs w:val="21"/>
          <w:u w:val="none"/>
          <w:shd w:fill="auto" w:val="clear"/>
          <w:vertAlign w:val="baseline"/>
          <w:rtl w:val="0"/>
        </w:rPr>
        <w:t xml:space="preserve">L. en cuatro genotipos de maíz inoculados en invernadero, tomando como materiales de referencia a los genotipos H-443A y DK2020Y, reportados respectivamente como resistente y susceptible a la acumulación de aflatoxinas en campo.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61383056640625" w:line="240" w:lineRule="auto"/>
        <w:ind w:left="6.14990234375" w:right="0" w:firstLine="0"/>
        <w:jc w:val="left"/>
        <w:rPr>
          <w:rFonts w:ascii="Times" w:cs="Times" w:eastAsia="Times" w:hAnsi="Times"/>
          <w:b w:val="1"/>
          <w:i w:val="0"/>
          <w:smallCaps w:val="0"/>
          <w:strike w:val="0"/>
          <w:color w:val="231f20"/>
          <w:sz w:val="19"/>
          <w:szCs w:val="19"/>
          <w:u w:val="none"/>
          <w:shd w:fill="auto" w:val="clear"/>
          <w:vertAlign w:val="baseline"/>
        </w:rPr>
      </w:pPr>
      <w:r w:rsidDel="00000000" w:rsidR="00000000" w:rsidRPr="00000000">
        <w:rPr>
          <w:rFonts w:ascii="Times" w:cs="Times" w:eastAsia="Times" w:hAnsi="Times"/>
          <w:b w:val="1"/>
          <w:i w:val="0"/>
          <w:smallCaps w:val="0"/>
          <w:strike w:val="0"/>
          <w:color w:val="231f20"/>
          <w:sz w:val="19"/>
          <w:szCs w:val="19"/>
          <w:u w:val="none"/>
          <w:shd w:fill="auto" w:val="clear"/>
          <w:vertAlign w:val="baseline"/>
          <w:rtl w:val="0"/>
        </w:rPr>
        <w:t xml:space="preserve">Genotipo Plantas sin Inocular Plantas Inoculadas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84991455078125" w:line="279.7680473327637" w:lineRule="auto"/>
        <w:ind w:left="0.8298492431640625" w:right="1315.3302001953125" w:firstLine="0"/>
        <w:jc w:val="both"/>
        <w:rPr>
          <w:rFonts w:ascii="Times New Roman" w:cs="Times New Roman" w:eastAsia="Times New Roman" w:hAnsi="Times New Roman"/>
          <w:b w:val="0"/>
          <w:i w:val="0"/>
          <w:smallCaps w:val="0"/>
          <w:strike w:val="0"/>
          <w:color w:val="231f2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9"/>
          <w:szCs w:val="19"/>
          <w:u w:val="none"/>
          <w:shd w:fill="auto" w:val="clear"/>
          <w:vertAlign w:val="baseline"/>
          <w:rtl w:val="0"/>
        </w:rPr>
        <w:t xml:space="preserve">ZMT1 0 43 ZMT2 0 37 H443A 0 0 ZMS1 0 30 ZMS2 0 36 DK2020Y 0 40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57699584960938" w:line="239.9040412902832" w:lineRule="auto"/>
        <w:ind w:left="2.279815673828125" w:right="175.58349609375" w:firstLine="281.3800048828125"/>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Todas las mazorcas de la variedad H-443A estuvieron libres de los signos de la infección. Los genotipos DK2020Y y ZMT1 mostraron los mayores porcentajes de mazorcas infectadas visiblemente con el hongo. En las plantas enfermas se observó el desarrollo de las colonias fúngicas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2158203125" w:line="245.72402000427246" w:lineRule="auto"/>
        <w:ind w:left="66.639404296875" w:right="104.666748046875" w:firstLine="10.1202392578125"/>
        <w:jc w:val="left"/>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sobre los estilos y granos de la punta de la mazorca. La temperatura ambiente, considerada como un factor determinante para la infección por </w:t>
      </w:r>
      <w:r w:rsidDel="00000000" w:rsidR="00000000" w:rsidRPr="00000000">
        <w:rPr>
          <w:rFonts w:ascii="Times" w:cs="Times" w:eastAsia="Times" w:hAnsi="Times"/>
          <w:b w:val="0"/>
          <w:i w:val="1"/>
          <w:smallCaps w:val="0"/>
          <w:strike w:val="0"/>
          <w:color w:val="231f20"/>
          <w:sz w:val="22"/>
          <w:szCs w:val="22"/>
          <w:u w:val="none"/>
          <w:shd w:fill="auto" w:val="clear"/>
          <w:vertAlign w:val="baseline"/>
          <w:rtl w:val="0"/>
        </w:rPr>
        <w:t xml:space="preserve">A. flavus</w:t>
      </w: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 fue favorable y se mantuvo dentro del rango óptimo para el desarrollo del hongo (O’brian </w:t>
      </w:r>
      <w:r w:rsidDel="00000000" w:rsidR="00000000" w:rsidRPr="00000000">
        <w:rPr>
          <w:rFonts w:ascii="Times" w:cs="Times" w:eastAsia="Times" w:hAnsi="Times"/>
          <w:b w:val="0"/>
          <w:i w:val="1"/>
          <w:smallCaps w:val="0"/>
          <w:strike w:val="0"/>
          <w:color w:val="231f20"/>
          <w:sz w:val="22"/>
          <w:szCs w:val="22"/>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 2007). Otro factor que favoreció la infección fue el estado fisiológico en que se inocularon las plantas. Tubajika </w:t>
      </w:r>
      <w:r w:rsidDel="00000000" w:rsidR="00000000" w:rsidRPr="00000000">
        <w:rPr>
          <w:rFonts w:ascii="Times" w:cs="Times" w:eastAsia="Times" w:hAnsi="Times"/>
          <w:b w:val="0"/>
          <w:i w:val="1"/>
          <w:smallCaps w:val="0"/>
          <w:strike w:val="0"/>
          <w:color w:val="231f20"/>
          <w:sz w:val="22"/>
          <w:szCs w:val="22"/>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 (2000) señalan a la fase en que el 50 % de los estigmas adquieren una coloración café amarillenta-verdosa como idónea para el desarrollo del patógeno.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652099609375" w:line="239.9042272567749" w:lineRule="auto"/>
        <w:ind w:left="69.0594482421875" w:right="105.411376953125" w:firstLine="282.259521484375"/>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Los síntomas de las mazorcas infectadas se muestran en las fotografías de la Figura 1. Los daños más evidentes estuvieron altamente localizados en las zonas de aspersión del inóculo sobre las mazorcas. Las colonias se desarrollaron superficialmente sobre las hojas de cobertura del elote en los sitios de la aspersión y también a un nivel más interno en los granos.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9871826171875" w:line="468.0117416381836" w:lineRule="auto"/>
        <w:ind w:left="0" w:right="32.080078125" w:firstLine="351.3189697265625"/>
        <w:jc w:val="left"/>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No se observaron signos del patógeno en zonas alejadas </w:t>
      </w: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Pr>
        <w:drawing>
          <wp:inline distB="19050" distT="19050" distL="19050" distR="19050">
            <wp:extent cx="3272790" cy="4229735"/>
            <wp:effectExtent b="0" l="0" r="0" t="0"/>
            <wp:docPr id="2"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3272790" cy="4229735"/>
                    </a:xfrm>
                    <a:prstGeom prst="rect"/>
                    <a:ln/>
                  </pic:spPr>
                </pic:pic>
              </a:graphicData>
            </a:graphic>
          </wp:inline>
        </w:drawing>
      </w: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0126800537" w:lineRule="auto"/>
        <w:ind w:left="67.939453125" w:right="109.698486328125" w:firstLine="1.099853515625"/>
        <w:jc w:val="both"/>
        <w:rPr>
          <w:rFonts w:ascii="Times New Roman" w:cs="Times New Roman" w:eastAsia="Times New Roman" w:hAnsi="Times New Roman"/>
          <w:b w:val="0"/>
          <w:i w:val="0"/>
          <w:smallCaps w:val="0"/>
          <w:strike w:val="0"/>
          <w:color w:val="231f20"/>
          <w:sz w:val="22"/>
          <w:szCs w:val="22"/>
          <w:u w:val="none"/>
          <w:shd w:fill="auto" w:val="clear"/>
          <w:vertAlign w:val="baseline"/>
        </w:rPr>
        <w:sectPr>
          <w:type w:val="continuous"/>
          <w:pgSz w:h="15840" w:w="12240" w:orient="portrait"/>
          <w:pgMar w:bottom="515.9999847412109" w:top="833.597412109375" w:left="1136.0801696777344" w:right="775.999755859375" w:header="0" w:footer="720"/>
          <w:cols w:equalWidth="0" w:num="2">
            <w:col w:space="0" w:w="5180"/>
            <w:col w:space="0" w:w="5180"/>
          </w:cols>
        </w:sectPr>
      </w:pPr>
      <w:r w:rsidDel="00000000" w:rsidR="00000000" w:rsidRPr="00000000">
        <w:rPr>
          <w:rFonts w:ascii="Times" w:cs="Times" w:eastAsia="Times" w:hAnsi="Times"/>
          <w:b w:val="1"/>
          <w:i w:val="0"/>
          <w:smallCaps w:val="0"/>
          <w:strike w:val="0"/>
          <w:color w:val="231f20"/>
          <w:sz w:val="22"/>
          <w:szCs w:val="22"/>
          <w:u w:val="none"/>
          <w:shd w:fill="auto" w:val="clear"/>
          <w:vertAlign w:val="baseline"/>
          <w:rtl w:val="0"/>
        </w:rPr>
        <w:t xml:space="preserve">Figura 1. </w:t>
      </w: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Signos de </w:t>
      </w:r>
      <w:r w:rsidDel="00000000" w:rsidR="00000000" w:rsidRPr="00000000">
        <w:rPr>
          <w:rFonts w:ascii="Times" w:cs="Times" w:eastAsia="Times" w:hAnsi="Times"/>
          <w:b w:val="0"/>
          <w:i w:val="1"/>
          <w:smallCaps w:val="0"/>
          <w:strike w:val="0"/>
          <w:color w:val="231f20"/>
          <w:sz w:val="22"/>
          <w:szCs w:val="22"/>
          <w:u w:val="none"/>
          <w:shd w:fill="auto" w:val="clear"/>
          <w:vertAlign w:val="baseline"/>
          <w:rtl w:val="0"/>
        </w:rPr>
        <w:t xml:space="preserve">Aspergillus flavus </w:t>
      </w: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L. en las mazorcas. La foto a la izquierda muestra la comparación entre controles (parte superior) y plantas inoculadas con el hongo (parte inferior); las fotos a la derecha muestran las masas de esporas en las puntas de la mazorca, entre los granos y entre las hojas.</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4797973632812" w:line="240" w:lineRule="auto"/>
        <w:ind w:left="0" w:right="85.83984375" w:firstLine="0"/>
        <w:jc w:val="righ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17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7401123046875" w:right="0" w:firstLine="0"/>
        <w:jc w:val="left"/>
        <w:rPr>
          <w:rFonts w:ascii="Arial" w:cs="Arial" w:eastAsia="Arial" w:hAnsi="Arial"/>
          <w:b w:val="0"/>
          <w:i w:val="0"/>
          <w:smallCaps w:val="0"/>
          <w:strike w:val="0"/>
          <w:color w:val="231f20"/>
          <w:sz w:val="22"/>
          <w:szCs w:val="22"/>
          <w:u w:val="none"/>
          <w:shd w:fill="auto" w:val="clear"/>
          <w:vertAlign w:val="baseline"/>
        </w:rPr>
        <w:sectPr>
          <w:type w:val="continuous"/>
          <w:pgSz w:h="15840" w:w="12240" w:orient="portrait"/>
          <w:pgMar w:bottom="515.9999847412109" w:top="833.597412109375" w:left="1102.8199005126953" w:right="775.999755859375" w:header="0" w:footer="720"/>
          <w:cols w:equalWidth="0" w:num="1">
            <w:col w:space="0" w:w="10361.18034362793"/>
          </w:cols>
        </w:sectPr>
      </w:pPr>
      <w:r w:rsidDel="00000000" w:rsidR="00000000" w:rsidRPr="00000000">
        <w:rPr>
          <w:rFonts w:ascii="Arial" w:cs="Arial" w:eastAsia="Arial" w:hAnsi="Arial"/>
          <w:b w:val="0"/>
          <w:i w:val="0"/>
          <w:smallCaps w:val="0"/>
          <w:strike w:val="0"/>
          <w:color w:val="231f20"/>
          <w:sz w:val="22"/>
          <w:szCs w:val="22"/>
          <w:u w:val="single"/>
          <w:shd w:fill="auto" w:val="clear"/>
          <w:vertAlign w:val="baseline"/>
          <w:rtl w:val="0"/>
        </w:rPr>
        <w:t xml:space="preserve">Revista Agraria -</w:t>
      </w:r>
      <w:r w:rsidDel="00000000" w:rsidR="00000000" w:rsidRPr="00000000">
        <w:rPr>
          <w:rFonts w:ascii="Arial" w:cs="Arial" w:eastAsia="Arial" w:hAnsi="Arial"/>
          <w:b w:val="0"/>
          <w:i w:val="1"/>
          <w:smallCaps w:val="0"/>
          <w:strike w:val="0"/>
          <w:color w:val="231f20"/>
          <w:sz w:val="22"/>
          <w:szCs w:val="22"/>
          <w:u w:val="single"/>
          <w:shd w:fill="auto" w:val="clear"/>
          <w:vertAlign w:val="baseline"/>
          <w:rtl w:val="0"/>
        </w:rPr>
        <w:t xml:space="preserve">Nueva Epoca</w:t>
      </w:r>
      <w:r w:rsidDel="00000000" w:rsidR="00000000" w:rsidRPr="00000000">
        <w:rPr>
          <w:rFonts w:ascii="Arial" w:cs="Arial" w:eastAsia="Arial" w:hAnsi="Arial"/>
          <w:b w:val="0"/>
          <w:i w:val="0"/>
          <w:smallCaps w:val="0"/>
          <w:strike w:val="0"/>
          <w:color w:val="231f20"/>
          <w:sz w:val="22"/>
          <w:szCs w:val="22"/>
          <w:u w:val="single"/>
          <w:shd w:fill="auto" w:val="clear"/>
          <w:vertAlign w:val="baseline"/>
          <w:rtl w:val="0"/>
        </w:rPr>
        <w:t xml:space="preserve">- Año VIII · Vol. 8 · No. 2 · Mayo- Agosto 2011</w:t>
      </w:r>
      <w:r w:rsidDel="00000000" w:rsidR="00000000" w:rsidRPr="00000000">
        <w:rPr>
          <w:rFonts w:ascii="Arial" w:cs="Arial" w:eastAsia="Arial" w:hAnsi="Arial"/>
          <w:b w:val="0"/>
          <w:i w:val="0"/>
          <w:smallCaps w:val="0"/>
          <w:strike w:val="0"/>
          <w:color w:val="231f20"/>
          <w:sz w:val="22"/>
          <w:szCs w:val="22"/>
          <w:u w:val="none"/>
          <w:shd w:fill="auto" w:val="clear"/>
          <w:vertAlign w:val="baseline"/>
          <w:rtl w:val="0"/>
        </w:rPr>
        <w:t xml:space="preserve">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660400390625" w:line="239.9039125442505" w:lineRule="auto"/>
        <w:ind w:left="12.979965209960938" w:right="123.2952880859375" w:firstLine="6.1600494384765625"/>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a las asperjadas, lo cual reflejó la limitada capacidad de infección a través de la planta y de un grano a otro. No obstante esta característica, se ha demostrado que la fuente de inóculo como conidias y esclerocios, permanece latente y en condiciones poscosecha de alta temperatura y humedad relativa puede llevarse a cabo el desarrollo fúngico con la consecuente producción de aflatoxinas (Scheidegger y Payne, 2003).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989013671875" w:line="239.9042272567749" w:lineRule="auto"/>
        <w:ind w:left="0" w:right="125.2960205078125" w:firstLine="294.36012268066406"/>
        <w:jc w:val="left"/>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Los resultados del porcentaje de grano infectado con </w:t>
      </w:r>
      <w:r w:rsidDel="00000000" w:rsidR="00000000" w:rsidRPr="00000000">
        <w:rPr>
          <w:rFonts w:ascii="Times" w:cs="Times" w:eastAsia="Times" w:hAnsi="Times"/>
          <w:b w:val="0"/>
          <w:i w:val="1"/>
          <w:smallCaps w:val="0"/>
          <w:strike w:val="0"/>
          <w:color w:val="231f20"/>
          <w:sz w:val="22"/>
          <w:szCs w:val="22"/>
          <w:u w:val="none"/>
          <w:shd w:fill="auto" w:val="clear"/>
          <w:vertAlign w:val="baseline"/>
          <w:rtl w:val="0"/>
        </w:rPr>
        <w:t xml:space="preserve">A. flavus </w:t>
      </w: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se muestran en el Cuadro 2.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71044921875" w:line="239.9040126800537" w:lineRule="auto"/>
        <w:ind w:left="13.939971923828125" w:right="128.1463623046875" w:firstLine="6.300048828125"/>
        <w:jc w:val="both"/>
        <w:rPr>
          <w:rFonts w:ascii="Arial" w:cs="Arial" w:eastAsia="Arial" w:hAnsi="Arial"/>
          <w:b w:val="0"/>
          <w:i w:val="0"/>
          <w:smallCaps w:val="0"/>
          <w:strike w:val="0"/>
          <w:color w:val="231f20"/>
          <w:sz w:val="21"/>
          <w:szCs w:val="21"/>
          <w:u w:val="none"/>
          <w:shd w:fill="auto" w:val="clear"/>
          <w:vertAlign w:val="baseline"/>
        </w:rPr>
      </w:pPr>
      <w:r w:rsidDel="00000000" w:rsidR="00000000" w:rsidRPr="00000000">
        <w:rPr>
          <w:rFonts w:ascii="Arial" w:cs="Arial" w:eastAsia="Arial" w:hAnsi="Arial"/>
          <w:b w:val="1"/>
          <w:i w:val="0"/>
          <w:smallCaps w:val="0"/>
          <w:strike w:val="0"/>
          <w:color w:val="231f20"/>
          <w:sz w:val="21"/>
          <w:szCs w:val="21"/>
          <w:u w:val="none"/>
          <w:shd w:fill="auto" w:val="clear"/>
          <w:vertAlign w:val="baseline"/>
          <w:rtl w:val="0"/>
        </w:rPr>
        <w:t xml:space="preserve">Cuadro 2. </w:t>
      </w:r>
      <w:r w:rsidDel="00000000" w:rsidR="00000000" w:rsidRPr="00000000">
        <w:rPr>
          <w:rFonts w:ascii="Arial" w:cs="Arial" w:eastAsia="Arial" w:hAnsi="Arial"/>
          <w:b w:val="0"/>
          <w:i w:val="0"/>
          <w:smallCaps w:val="0"/>
          <w:strike w:val="0"/>
          <w:color w:val="231f20"/>
          <w:sz w:val="21"/>
          <w:szCs w:val="21"/>
          <w:u w:val="none"/>
          <w:shd w:fill="auto" w:val="clear"/>
          <w:vertAlign w:val="baseline"/>
          <w:rtl w:val="0"/>
        </w:rPr>
        <w:t xml:space="preserve">Porcentaje de grano infectado en plantas de cuatro genotipos de maíz inoculadas con </w:t>
      </w:r>
      <w:r w:rsidDel="00000000" w:rsidR="00000000" w:rsidRPr="00000000">
        <w:rPr>
          <w:rFonts w:ascii="Arial" w:cs="Arial" w:eastAsia="Arial" w:hAnsi="Arial"/>
          <w:b w:val="0"/>
          <w:i w:val="1"/>
          <w:smallCaps w:val="0"/>
          <w:strike w:val="0"/>
          <w:color w:val="231f20"/>
          <w:sz w:val="21"/>
          <w:szCs w:val="21"/>
          <w:u w:val="none"/>
          <w:shd w:fill="auto" w:val="clear"/>
          <w:vertAlign w:val="baseline"/>
          <w:rtl w:val="0"/>
        </w:rPr>
        <w:t xml:space="preserve">Aspergillus flavus </w:t>
      </w:r>
      <w:r w:rsidDel="00000000" w:rsidR="00000000" w:rsidRPr="00000000">
        <w:rPr>
          <w:rFonts w:ascii="Arial" w:cs="Arial" w:eastAsia="Arial" w:hAnsi="Arial"/>
          <w:b w:val="0"/>
          <w:i w:val="0"/>
          <w:smallCaps w:val="0"/>
          <w:strike w:val="0"/>
          <w:color w:val="231f20"/>
          <w:sz w:val="21"/>
          <w:szCs w:val="21"/>
          <w:u w:val="none"/>
          <w:shd w:fill="auto" w:val="clear"/>
          <w:vertAlign w:val="baseline"/>
          <w:rtl w:val="0"/>
        </w:rPr>
        <w:t xml:space="preserve">L. en el invernadero. Los genotipos H-443A y DK2020Y, reportados respectivamente como resistente y susceptible a la acumulación de aflatoxinas en campo, se consideraron como materiales de referencia.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2142333984375" w:line="240" w:lineRule="auto"/>
        <w:ind w:left="18.030014038085938" w:right="0" w:firstLine="0"/>
        <w:jc w:val="left"/>
        <w:rPr>
          <w:rFonts w:ascii="Times" w:cs="Times" w:eastAsia="Times" w:hAnsi="Times"/>
          <w:b w:val="1"/>
          <w:i w:val="0"/>
          <w:smallCaps w:val="0"/>
          <w:strike w:val="0"/>
          <w:color w:val="231f20"/>
          <w:sz w:val="19"/>
          <w:szCs w:val="19"/>
          <w:u w:val="none"/>
          <w:shd w:fill="auto" w:val="clear"/>
          <w:vertAlign w:val="baseline"/>
        </w:rPr>
      </w:pPr>
      <w:r w:rsidDel="00000000" w:rsidR="00000000" w:rsidRPr="00000000">
        <w:rPr>
          <w:rFonts w:ascii="Times" w:cs="Times" w:eastAsia="Times" w:hAnsi="Times"/>
          <w:b w:val="1"/>
          <w:i w:val="0"/>
          <w:smallCaps w:val="0"/>
          <w:strike w:val="0"/>
          <w:color w:val="231f20"/>
          <w:sz w:val="19"/>
          <w:szCs w:val="19"/>
          <w:u w:val="none"/>
          <w:shd w:fill="auto" w:val="clear"/>
          <w:vertAlign w:val="baseline"/>
          <w:rtl w:val="0"/>
        </w:rPr>
        <w:t xml:space="preserve">Genotipo Plantas sin Inocular Plantas Inoculadas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6700439453125" w:line="273.21072578430176" w:lineRule="auto"/>
        <w:ind w:left="12.7099609375" w:right="603.5986328125" w:hanging="0.190277099609375"/>
        <w:jc w:val="left"/>
        <w:rPr>
          <w:rFonts w:ascii="Times New Roman" w:cs="Times New Roman" w:eastAsia="Times New Roman" w:hAnsi="Times New Roman"/>
          <w:b w:val="0"/>
          <w:i w:val="0"/>
          <w:smallCaps w:val="0"/>
          <w:strike w:val="0"/>
          <w:color w:val="231f2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9"/>
          <w:szCs w:val="19"/>
          <w:u w:val="none"/>
          <w:shd w:fill="auto" w:val="clear"/>
          <w:vertAlign w:val="baseline"/>
          <w:rtl w:val="0"/>
        </w:rPr>
        <w:t xml:space="preserve">ZMT1 0 ±0b* 11.57 ±10.57a ZMT2 0 ±0b 3.33 ±3.65ab H443A 0 ±0b 0.00 ±0.00b ZMS1 0 ±0b 1.45±2.25ab ZMS2 0 ±0b 6.16 ±8.12ab DK2020Y 0 ±0b 2.22±3.44ab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1083984375" w:line="259.096155166626" w:lineRule="auto"/>
        <w:ind w:left="126.80000305175781" w:right="125.9222412109375" w:hanging="90.20004272460938"/>
        <w:jc w:val="left"/>
        <w:rPr>
          <w:rFonts w:ascii="Times" w:cs="Times" w:eastAsia="Times" w:hAnsi="Times"/>
          <w:b w:val="0"/>
          <w:i w:val="1"/>
          <w:smallCaps w:val="0"/>
          <w:strike w:val="0"/>
          <w:color w:val="231f20"/>
          <w:sz w:val="20"/>
          <w:szCs w:val="20"/>
          <w:u w:val="none"/>
          <w:shd w:fill="auto" w:val="clear"/>
          <w:vertAlign w:val="baseline"/>
        </w:rPr>
      </w:pPr>
      <w:r w:rsidDel="00000000" w:rsidR="00000000" w:rsidRPr="00000000">
        <w:rPr>
          <w:rFonts w:ascii="Times" w:cs="Times" w:eastAsia="Times" w:hAnsi="Times"/>
          <w:b w:val="0"/>
          <w:i w:val="1"/>
          <w:smallCaps w:val="0"/>
          <w:strike w:val="0"/>
          <w:color w:val="231f20"/>
          <w:sz w:val="20"/>
          <w:szCs w:val="20"/>
          <w:u w:val="none"/>
          <w:shd w:fill="auto" w:val="clear"/>
          <w:vertAlign w:val="baseline"/>
          <w:rtl w:val="0"/>
        </w:rPr>
        <w:t xml:space="preserve">*Medias ± desviación estándar seguidas de la misma letra no difieren estadísticamente (Tukey P&lt;0.05).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286865234375" w:line="239.90408420562744" w:lineRule="auto"/>
        <w:ind w:left="13.939971923828125" w:right="119.278564453125" w:firstLine="280.50010681152344"/>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El genotipo ZMT1 mostró el mayor porcentaje de grano infectado, aunque estadísticamente sólo fue diferente a la variedad H-443A en las plantas inoculadas. En el resto de los genotipos no hubo diferencias significativas con los testigos, debido a la alta variabilidad en los resultados.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9871826171875" w:line="239.9042272567749" w:lineRule="auto"/>
        <w:ind w:left="16.579971313476562" w:right="124.07470703125" w:firstLine="278.3000183105469"/>
        <w:jc w:val="left"/>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Uno de los efectos más relevantes de la contaminación con </w:t>
      </w:r>
      <w:r w:rsidDel="00000000" w:rsidR="00000000" w:rsidRPr="00000000">
        <w:rPr>
          <w:rFonts w:ascii="Times" w:cs="Times" w:eastAsia="Times" w:hAnsi="Times"/>
          <w:b w:val="0"/>
          <w:i w:val="1"/>
          <w:smallCaps w:val="0"/>
          <w:strike w:val="0"/>
          <w:color w:val="231f20"/>
          <w:sz w:val="22"/>
          <w:szCs w:val="22"/>
          <w:u w:val="none"/>
          <w:shd w:fill="auto" w:val="clear"/>
          <w:vertAlign w:val="baseline"/>
          <w:rtl w:val="0"/>
        </w:rPr>
        <w:t xml:space="preserve">A. flavus</w:t>
      </w: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 es la concentración de aflatoxinas en el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2272567749" w:lineRule="auto"/>
        <w:ind w:left="122.919921875" w:right="13.402099609375" w:firstLine="0.660400390625"/>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grano. Los resultados referentes a la evaluación de la acumulación de estas toxinas en los granos, se presentan en el Cuadro 3.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22509765625" w:line="239.9040126800537" w:lineRule="auto"/>
        <w:ind w:left="120.3399658203125" w:right="21.429443359375" w:firstLine="6.300048828125"/>
        <w:jc w:val="both"/>
        <w:rPr>
          <w:rFonts w:ascii="Arial" w:cs="Arial" w:eastAsia="Arial" w:hAnsi="Arial"/>
          <w:b w:val="0"/>
          <w:i w:val="0"/>
          <w:smallCaps w:val="0"/>
          <w:strike w:val="0"/>
          <w:color w:val="231f20"/>
          <w:sz w:val="21"/>
          <w:szCs w:val="21"/>
          <w:u w:val="none"/>
          <w:shd w:fill="auto" w:val="clear"/>
          <w:vertAlign w:val="baseline"/>
        </w:rPr>
      </w:pPr>
      <w:r w:rsidDel="00000000" w:rsidR="00000000" w:rsidRPr="00000000">
        <w:rPr>
          <w:rFonts w:ascii="Arial" w:cs="Arial" w:eastAsia="Arial" w:hAnsi="Arial"/>
          <w:b w:val="1"/>
          <w:i w:val="0"/>
          <w:smallCaps w:val="0"/>
          <w:strike w:val="0"/>
          <w:color w:val="231f20"/>
          <w:sz w:val="21"/>
          <w:szCs w:val="21"/>
          <w:u w:val="none"/>
          <w:shd w:fill="auto" w:val="clear"/>
          <w:vertAlign w:val="baseline"/>
          <w:rtl w:val="0"/>
        </w:rPr>
        <w:t xml:space="preserve">Cuadro 3. </w:t>
      </w:r>
      <w:r w:rsidDel="00000000" w:rsidR="00000000" w:rsidRPr="00000000">
        <w:rPr>
          <w:rFonts w:ascii="Arial" w:cs="Arial" w:eastAsia="Arial" w:hAnsi="Arial"/>
          <w:b w:val="0"/>
          <w:i w:val="0"/>
          <w:smallCaps w:val="0"/>
          <w:strike w:val="0"/>
          <w:color w:val="231f20"/>
          <w:sz w:val="21"/>
          <w:szCs w:val="21"/>
          <w:u w:val="none"/>
          <w:shd w:fill="auto" w:val="clear"/>
          <w:vertAlign w:val="baseline"/>
          <w:rtl w:val="0"/>
        </w:rPr>
        <w:t xml:space="preserve">Concentración de aflatoxinas en los granos (ppb) de cuatro genotipos de maíz inoculados con </w:t>
      </w:r>
      <w:r w:rsidDel="00000000" w:rsidR="00000000" w:rsidRPr="00000000">
        <w:rPr>
          <w:rFonts w:ascii="Arial" w:cs="Arial" w:eastAsia="Arial" w:hAnsi="Arial"/>
          <w:b w:val="0"/>
          <w:i w:val="1"/>
          <w:smallCaps w:val="0"/>
          <w:strike w:val="0"/>
          <w:color w:val="231f20"/>
          <w:sz w:val="21"/>
          <w:szCs w:val="21"/>
          <w:u w:val="none"/>
          <w:shd w:fill="auto" w:val="clear"/>
          <w:vertAlign w:val="baseline"/>
          <w:rtl w:val="0"/>
        </w:rPr>
        <w:t xml:space="preserve">Aspergillus flavus </w:t>
      </w:r>
      <w:r w:rsidDel="00000000" w:rsidR="00000000" w:rsidRPr="00000000">
        <w:rPr>
          <w:rFonts w:ascii="Arial" w:cs="Arial" w:eastAsia="Arial" w:hAnsi="Arial"/>
          <w:b w:val="0"/>
          <w:i w:val="0"/>
          <w:smallCaps w:val="0"/>
          <w:strike w:val="0"/>
          <w:color w:val="231f20"/>
          <w:sz w:val="21"/>
          <w:szCs w:val="21"/>
          <w:u w:val="none"/>
          <w:shd w:fill="auto" w:val="clear"/>
          <w:vertAlign w:val="baseline"/>
          <w:rtl w:val="0"/>
        </w:rPr>
        <w:t xml:space="preserve">L. en invernadero. Los genotipos H-443A y DK2020Y reportados respectivamente como resistente y susceptible a la acumulación de aflatoxinas en campo, se utilizaron como testigos.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81494140625" w:line="240" w:lineRule="auto"/>
        <w:ind w:left="124.429931640625" w:right="0" w:firstLine="0"/>
        <w:jc w:val="left"/>
        <w:rPr>
          <w:rFonts w:ascii="Times" w:cs="Times" w:eastAsia="Times" w:hAnsi="Times"/>
          <w:b w:val="1"/>
          <w:i w:val="0"/>
          <w:smallCaps w:val="0"/>
          <w:strike w:val="0"/>
          <w:color w:val="231f20"/>
          <w:sz w:val="19"/>
          <w:szCs w:val="19"/>
          <w:u w:val="none"/>
          <w:shd w:fill="auto" w:val="clear"/>
          <w:vertAlign w:val="baseline"/>
        </w:rPr>
      </w:pPr>
      <w:r w:rsidDel="00000000" w:rsidR="00000000" w:rsidRPr="00000000">
        <w:rPr>
          <w:rFonts w:ascii="Times" w:cs="Times" w:eastAsia="Times" w:hAnsi="Times"/>
          <w:b w:val="1"/>
          <w:i w:val="0"/>
          <w:smallCaps w:val="0"/>
          <w:strike w:val="0"/>
          <w:color w:val="231f20"/>
          <w:sz w:val="19"/>
          <w:szCs w:val="19"/>
          <w:u w:val="none"/>
          <w:shd w:fill="auto" w:val="clear"/>
          <w:vertAlign w:val="baseline"/>
          <w:rtl w:val="0"/>
        </w:rPr>
        <w:t xml:space="preserve">Genotipo Plantas sin Inocular Plantas Inoculadas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670654296875" w:line="273.7302303314209" w:lineRule="auto"/>
        <w:ind w:left="119.110107421875" w:right="578.994140625" w:firstLine="0"/>
        <w:jc w:val="left"/>
        <w:rPr>
          <w:rFonts w:ascii="Times New Roman" w:cs="Times New Roman" w:eastAsia="Times New Roman" w:hAnsi="Times New Roman"/>
          <w:b w:val="0"/>
          <w:i w:val="0"/>
          <w:smallCaps w:val="0"/>
          <w:strike w:val="0"/>
          <w:color w:val="231f2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9"/>
          <w:szCs w:val="19"/>
          <w:u w:val="none"/>
          <w:shd w:fill="auto" w:val="clear"/>
          <w:vertAlign w:val="baseline"/>
          <w:rtl w:val="0"/>
        </w:rPr>
        <w:t xml:space="preserve">ZMT1 1 ± 0b* 349 ± 369ab ZMT2 0 ± 0b 510 ± 14a H443A 0 ± 0b 0.5 ± 0.7b ZMS1 2 ± 0b 0 ± 0b ZMS2 1.5 ±0.7b 99 ± 129ab DK2020Y nd** 245 ± 120ab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2275390625" w:line="261.4950942993164" w:lineRule="auto"/>
        <w:ind w:left="233.2000732421875" w:right="20.638427734375" w:hanging="90.2001953125"/>
        <w:jc w:val="left"/>
        <w:rPr>
          <w:rFonts w:ascii="Times" w:cs="Times" w:eastAsia="Times" w:hAnsi="Times"/>
          <w:b w:val="0"/>
          <w:i w:val="1"/>
          <w:smallCaps w:val="0"/>
          <w:strike w:val="0"/>
          <w:color w:val="231f20"/>
          <w:sz w:val="20"/>
          <w:szCs w:val="20"/>
          <w:u w:val="none"/>
          <w:shd w:fill="auto" w:val="clear"/>
          <w:vertAlign w:val="baseline"/>
        </w:rPr>
      </w:pPr>
      <w:r w:rsidDel="00000000" w:rsidR="00000000" w:rsidRPr="00000000">
        <w:rPr>
          <w:rFonts w:ascii="Times" w:cs="Times" w:eastAsia="Times" w:hAnsi="Times"/>
          <w:b w:val="0"/>
          <w:i w:val="1"/>
          <w:smallCaps w:val="0"/>
          <w:strike w:val="0"/>
          <w:color w:val="231f20"/>
          <w:sz w:val="20"/>
          <w:szCs w:val="20"/>
          <w:u w:val="none"/>
          <w:shd w:fill="auto" w:val="clear"/>
          <w:vertAlign w:val="baseline"/>
          <w:rtl w:val="0"/>
        </w:rPr>
        <w:t xml:space="preserve">*Medias ± desviación estándar seguidas de la misma letra no difieren estadísticamente (Tukey P&lt;0.05)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4871826171875" w:line="240" w:lineRule="auto"/>
        <w:ind w:left="142.9998779296875" w:right="0" w:firstLine="0"/>
        <w:jc w:val="left"/>
        <w:rPr>
          <w:rFonts w:ascii="Times" w:cs="Times" w:eastAsia="Times" w:hAnsi="Times"/>
          <w:b w:val="0"/>
          <w:i w:val="1"/>
          <w:smallCaps w:val="0"/>
          <w:strike w:val="0"/>
          <w:color w:val="231f20"/>
          <w:sz w:val="20"/>
          <w:szCs w:val="20"/>
          <w:u w:val="none"/>
          <w:shd w:fill="auto" w:val="clear"/>
          <w:vertAlign w:val="baseline"/>
        </w:rPr>
      </w:pPr>
      <w:r w:rsidDel="00000000" w:rsidR="00000000" w:rsidRPr="00000000">
        <w:rPr>
          <w:rFonts w:ascii="Times" w:cs="Times" w:eastAsia="Times" w:hAnsi="Times"/>
          <w:b w:val="0"/>
          <w:i w:val="1"/>
          <w:smallCaps w:val="0"/>
          <w:strike w:val="0"/>
          <w:color w:val="231f20"/>
          <w:sz w:val="20"/>
          <w:szCs w:val="20"/>
          <w:u w:val="none"/>
          <w:shd w:fill="auto" w:val="clear"/>
          <w:vertAlign w:val="baseline"/>
          <w:rtl w:val="0"/>
        </w:rPr>
        <w:t xml:space="preserve">**nd= no determinado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99951171875" w:line="239.9040126800537" w:lineRule="auto"/>
        <w:ind w:left="118.7799072265625" w:right="13.665771484375" w:firstLine="284.46044921875"/>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La variedad DK2020Y acumuló en promedio 245 ppb, comparado con 0.5 ppb acumulados por H-443A, lo cual corresponden con lo citado por Reyes </w:t>
      </w:r>
      <w:r w:rsidDel="00000000" w:rsidR="00000000" w:rsidRPr="00000000">
        <w:rPr>
          <w:rFonts w:ascii="Times" w:cs="Times" w:eastAsia="Times" w:hAnsi="Times"/>
          <w:b w:val="0"/>
          <w:i w:val="1"/>
          <w:smallCaps w:val="0"/>
          <w:strike w:val="0"/>
          <w:color w:val="231f20"/>
          <w:sz w:val="22"/>
          <w:szCs w:val="22"/>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 (2008) con relación a su tolerancia a la acumulación de aflatoxinas en el campo y que puede atribuirse a la buena cobertura de las mazorcas observado en H-443A (Cuadro 4).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98779296875" w:line="239.58982944488525" w:lineRule="auto"/>
        <w:ind w:left="119.6600341796875" w:right="12.655029296875" w:firstLine="281.1602783203125"/>
        <w:jc w:val="both"/>
        <w:rPr>
          <w:rFonts w:ascii="Times New Roman" w:cs="Times New Roman" w:eastAsia="Times New Roman" w:hAnsi="Times New Roman"/>
          <w:b w:val="0"/>
          <w:i w:val="0"/>
          <w:smallCaps w:val="0"/>
          <w:strike w:val="0"/>
          <w:color w:val="231f20"/>
          <w:sz w:val="22"/>
          <w:szCs w:val="22"/>
          <w:u w:val="none"/>
          <w:shd w:fill="auto" w:val="clear"/>
          <w:vertAlign w:val="baseline"/>
        </w:rPr>
        <w:sectPr>
          <w:type w:val="continuous"/>
          <w:pgSz w:h="15840" w:w="12240" w:orient="portrait"/>
          <w:pgMar w:bottom="515.9999847412109" w:top="833.597412109375" w:left="1124.2000579833984" w:right="848.45458984375" w:header="0" w:footer="720"/>
          <w:cols w:equalWidth="0" w:num="2">
            <w:col w:space="0" w:w="5140"/>
            <w:col w:space="0" w:w="5140"/>
          </w:cols>
        </w:sect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 El resto de los genotipos fueron estadísticamente iguales a los testigos y entre sí. Los genotipos estudiados mostraron un comportamiento pre-cosecha diferente al observado durante el almacenamiento del grano. El genotipo ZMT1 obtuvo el mayor porcentaje de grano infectado y la mayor acumulación de aflatoxinas junto a ZMT2. Nuevamente, se presentó una alta variabilidad en los resultados lo cual, aunado al patrón natural de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81640625" w:line="239.90396976470947" w:lineRule="auto"/>
        <w:ind w:left="48.55010986328125" w:right="67.78076171875" w:hanging="6.929931640625"/>
        <w:jc w:val="both"/>
        <w:rPr>
          <w:rFonts w:ascii="Arial" w:cs="Arial" w:eastAsia="Arial" w:hAnsi="Arial"/>
          <w:b w:val="0"/>
          <w:i w:val="0"/>
          <w:smallCaps w:val="0"/>
          <w:strike w:val="0"/>
          <w:color w:val="231f20"/>
          <w:sz w:val="21"/>
          <w:szCs w:val="21"/>
          <w:u w:val="none"/>
          <w:shd w:fill="auto" w:val="clear"/>
          <w:vertAlign w:val="baseline"/>
        </w:rPr>
      </w:pPr>
      <w:r w:rsidDel="00000000" w:rsidR="00000000" w:rsidRPr="00000000">
        <w:rPr>
          <w:rFonts w:ascii="Arial" w:cs="Arial" w:eastAsia="Arial" w:hAnsi="Arial"/>
          <w:b w:val="1"/>
          <w:i w:val="0"/>
          <w:smallCaps w:val="0"/>
          <w:strike w:val="0"/>
          <w:color w:val="231f20"/>
          <w:sz w:val="21"/>
          <w:szCs w:val="21"/>
          <w:u w:val="none"/>
          <w:shd w:fill="auto" w:val="clear"/>
          <w:vertAlign w:val="baseline"/>
          <w:rtl w:val="0"/>
        </w:rPr>
        <w:t xml:space="preserve">Cuadro 4. </w:t>
      </w:r>
      <w:r w:rsidDel="00000000" w:rsidR="00000000" w:rsidRPr="00000000">
        <w:rPr>
          <w:rFonts w:ascii="Arial" w:cs="Arial" w:eastAsia="Arial" w:hAnsi="Arial"/>
          <w:b w:val="0"/>
          <w:i w:val="0"/>
          <w:smallCaps w:val="0"/>
          <w:strike w:val="0"/>
          <w:color w:val="231f20"/>
          <w:sz w:val="21"/>
          <w:szCs w:val="21"/>
          <w:u w:val="none"/>
          <w:shd w:fill="auto" w:val="clear"/>
          <w:vertAlign w:val="baseline"/>
          <w:rtl w:val="0"/>
        </w:rPr>
        <w:t xml:space="preserve">Características agronómicas de plantas de cuatro genotipos de maíz inoculadas con </w:t>
      </w:r>
      <w:r w:rsidDel="00000000" w:rsidR="00000000" w:rsidRPr="00000000">
        <w:rPr>
          <w:rFonts w:ascii="Arial" w:cs="Arial" w:eastAsia="Arial" w:hAnsi="Arial"/>
          <w:b w:val="0"/>
          <w:i w:val="1"/>
          <w:smallCaps w:val="0"/>
          <w:strike w:val="0"/>
          <w:color w:val="231f20"/>
          <w:sz w:val="21"/>
          <w:szCs w:val="21"/>
          <w:u w:val="none"/>
          <w:shd w:fill="auto" w:val="clear"/>
          <w:vertAlign w:val="baseline"/>
          <w:rtl w:val="0"/>
        </w:rPr>
        <w:t xml:space="preserve">Aspergillus flavus </w:t>
      </w:r>
      <w:r w:rsidDel="00000000" w:rsidR="00000000" w:rsidRPr="00000000">
        <w:rPr>
          <w:rFonts w:ascii="Arial" w:cs="Arial" w:eastAsia="Arial" w:hAnsi="Arial"/>
          <w:b w:val="0"/>
          <w:i w:val="0"/>
          <w:smallCaps w:val="0"/>
          <w:strike w:val="0"/>
          <w:color w:val="231f20"/>
          <w:sz w:val="21"/>
          <w:szCs w:val="21"/>
          <w:u w:val="none"/>
          <w:shd w:fill="auto" w:val="clear"/>
          <w:vertAlign w:val="baseline"/>
          <w:rtl w:val="0"/>
        </w:rPr>
        <w:t xml:space="preserve">L. en el invernadero. Se utilizaron como testigos los genotipos H-443A y DK2020Y, reportados respectivamente como resistente y susceptible a la acumulación de aflatoxinas en campo.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41412353515625" w:line="272.69073486328125" w:lineRule="auto"/>
        <w:ind w:left="871.4200592041016" w:right="2287.9998779296875" w:hanging="832.0098876953125"/>
        <w:jc w:val="left"/>
        <w:rPr>
          <w:rFonts w:ascii="Times" w:cs="Times" w:eastAsia="Times" w:hAnsi="Times"/>
          <w:b w:val="1"/>
          <w:i w:val="0"/>
          <w:smallCaps w:val="0"/>
          <w:strike w:val="0"/>
          <w:color w:val="231f20"/>
          <w:sz w:val="19"/>
          <w:szCs w:val="19"/>
          <w:u w:val="none"/>
          <w:shd w:fill="auto" w:val="clear"/>
          <w:vertAlign w:val="baseline"/>
        </w:rPr>
      </w:pPr>
      <w:r w:rsidDel="00000000" w:rsidR="00000000" w:rsidRPr="00000000">
        <w:rPr>
          <w:rFonts w:ascii="Times" w:cs="Times" w:eastAsia="Times" w:hAnsi="Times"/>
          <w:b w:val="1"/>
          <w:i w:val="0"/>
          <w:smallCaps w:val="0"/>
          <w:strike w:val="0"/>
          <w:color w:val="231f20"/>
          <w:sz w:val="19"/>
          <w:szCs w:val="19"/>
          <w:u w:val="none"/>
          <w:shd w:fill="auto" w:val="clear"/>
          <w:vertAlign w:val="baseline"/>
          <w:rtl w:val="0"/>
        </w:rPr>
        <w:t xml:space="preserve">Genotipo AP AM HP MP AT AR PBC (cm) (cm) (No.) (No.) (%) (%) (%)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360107421875" w:line="273.73040199279785" w:lineRule="auto"/>
        <w:ind w:left="34.090118408203125" w:right="1873.134765625" w:firstLine="0"/>
        <w:jc w:val="both"/>
        <w:rPr>
          <w:rFonts w:ascii="Times New Roman" w:cs="Times New Roman" w:eastAsia="Times New Roman" w:hAnsi="Times New Roman"/>
          <w:b w:val="0"/>
          <w:i w:val="0"/>
          <w:smallCaps w:val="0"/>
          <w:strike w:val="0"/>
          <w:color w:val="231f2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9"/>
          <w:szCs w:val="19"/>
          <w:u w:val="none"/>
          <w:shd w:fill="auto" w:val="clear"/>
          <w:vertAlign w:val="baseline"/>
          <w:rtl w:val="0"/>
        </w:rPr>
        <w:t xml:space="preserve">ZMT1 183.7±47.15b 84.9±20.1bc 11.6±1.89a 1.0±0.37a 9.52 4.76 100.00 ZMT2 226.9±41.88a 115.6±30.45a 12.4±2.43a 1.5±0.66a 0 0 100.00 H443A 191.1±27.47ab 95.1±11.81ab 13.2±1.95a 1.2±0.44a 0 0 100.00 ZMS1 136.3±31.92c 70.5±19.19c 7.7±1.28c 1.1±0.32a 0 11.11 83.33 ZMS2 170.4±19.4bc 70.4±15.99c 9.6±1.71b 1.1±0.34a 0 6.67 89.47 DK2020Y 205.3±17.62a 93.6±14.49ab 12.6±1.26a 1.5±0.52a 0 0 73.68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4969482421875" w:line="201.51931285858154" w:lineRule="auto"/>
        <w:ind w:left="153.58009338378906" w:right="80.487060546875" w:hanging="131.199951171875"/>
        <w:jc w:val="left"/>
        <w:rPr>
          <w:rFonts w:ascii="Times" w:cs="Times" w:eastAsia="Times" w:hAnsi="Times"/>
          <w:b w:val="0"/>
          <w:i w:val="1"/>
          <w:smallCaps w:val="0"/>
          <w:strike w:val="0"/>
          <w:color w:val="231f20"/>
          <w:sz w:val="20"/>
          <w:szCs w:val="20"/>
          <w:u w:val="none"/>
          <w:shd w:fill="auto" w:val="clear"/>
          <w:vertAlign w:val="baseline"/>
        </w:rPr>
      </w:pPr>
      <w:r w:rsidDel="00000000" w:rsidR="00000000" w:rsidRPr="00000000">
        <w:rPr>
          <w:rFonts w:ascii="Times" w:cs="Times" w:eastAsia="Times" w:hAnsi="Times"/>
          <w:b w:val="0"/>
          <w:i w:val="1"/>
          <w:smallCaps w:val="0"/>
          <w:strike w:val="0"/>
          <w:color w:val="231f20"/>
          <w:sz w:val="20"/>
          <w:szCs w:val="20"/>
          <w:u w:val="none"/>
          <w:shd w:fill="auto" w:val="clear"/>
          <w:vertAlign w:val="baseline"/>
          <w:rtl w:val="0"/>
        </w:rPr>
        <w:t xml:space="preserve">Altura de la planta (AP); Altura de mazorca (AM); Hojas por planta (HP); Mazorcas por planta (MP); Acame de tallo (AT);Acame de raíz (AR); Plantas con buena cobertura (PBC).</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26730346679688" w:line="240" w:lineRule="auto"/>
        <w:ind w:left="0" w:right="84.3994140625" w:firstLine="0"/>
        <w:jc w:val="righ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18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7401123046875" w:right="0" w:firstLine="0"/>
        <w:jc w:val="left"/>
        <w:rPr>
          <w:rFonts w:ascii="Arial" w:cs="Arial" w:eastAsia="Arial" w:hAnsi="Arial"/>
          <w:b w:val="0"/>
          <w:i w:val="0"/>
          <w:smallCaps w:val="0"/>
          <w:strike w:val="0"/>
          <w:color w:val="231f20"/>
          <w:sz w:val="22"/>
          <w:szCs w:val="22"/>
          <w:u w:val="none"/>
          <w:shd w:fill="auto" w:val="clear"/>
          <w:vertAlign w:val="baseline"/>
        </w:rPr>
        <w:sectPr>
          <w:type w:val="continuous"/>
          <w:pgSz w:h="15840" w:w="12240" w:orient="portrait"/>
          <w:pgMar w:bottom="515.9999847412109" w:top="833.597412109375" w:left="1102.8199005126953" w:right="775.999755859375" w:header="0" w:footer="720"/>
          <w:cols w:equalWidth="0" w:num="1">
            <w:col w:space="0" w:w="10361.18034362793"/>
          </w:cols>
        </w:sectPr>
      </w:pPr>
      <w:r w:rsidDel="00000000" w:rsidR="00000000" w:rsidRPr="00000000">
        <w:rPr>
          <w:rFonts w:ascii="Arial" w:cs="Arial" w:eastAsia="Arial" w:hAnsi="Arial"/>
          <w:b w:val="0"/>
          <w:i w:val="0"/>
          <w:smallCaps w:val="0"/>
          <w:strike w:val="0"/>
          <w:color w:val="231f20"/>
          <w:sz w:val="22"/>
          <w:szCs w:val="22"/>
          <w:u w:val="single"/>
          <w:shd w:fill="auto" w:val="clear"/>
          <w:vertAlign w:val="baseline"/>
          <w:rtl w:val="0"/>
        </w:rPr>
        <w:t xml:space="preserve">Revista Agraria -</w:t>
      </w:r>
      <w:r w:rsidDel="00000000" w:rsidR="00000000" w:rsidRPr="00000000">
        <w:rPr>
          <w:rFonts w:ascii="Arial" w:cs="Arial" w:eastAsia="Arial" w:hAnsi="Arial"/>
          <w:b w:val="0"/>
          <w:i w:val="1"/>
          <w:smallCaps w:val="0"/>
          <w:strike w:val="0"/>
          <w:color w:val="231f20"/>
          <w:sz w:val="22"/>
          <w:szCs w:val="22"/>
          <w:u w:val="single"/>
          <w:shd w:fill="auto" w:val="clear"/>
          <w:vertAlign w:val="baseline"/>
          <w:rtl w:val="0"/>
        </w:rPr>
        <w:t xml:space="preserve">Nueva Epoca</w:t>
      </w:r>
      <w:r w:rsidDel="00000000" w:rsidR="00000000" w:rsidRPr="00000000">
        <w:rPr>
          <w:rFonts w:ascii="Arial" w:cs="Arial" w:eastAsia="Arial" w:hAnsi="Arial"/>
          <w:b w:val="0"/>
          <w:i w:val="0"/>
          <w:smallCaps w:val="0"/>
          <w:strike w:val="0"/>
          <w:color w:val="231f20"/>
          <w:sz w:val="22"/>
          <w:szCs w:val="22"/>
          <w:u w:val="single"/>
          <w:shd w:fill="auto" w:val="clear"/>
          <w:vertAlign w:val="baseline"/>
          <w:rtl w:val="0"/>
        </w:rPr>
        <w:t xml:space="preserve">- Año VIII · Vol. 8 · No. 2 · Mayo- Agosto 2011</w:t>
      </w:r>
      <w:r w:rsidDel="00000000" w:rsidR="00000000" w:rsidRPr="00000000">
        <w:rPr>
          <w:rFonts w:ascii="Arial" w:cs="Arial" w:eastAsia="Arial" w:hAnsi="Arial"/>
          <w:b w:val="0"/>
          <w:i w:val="0"/>
          <w:smallCaps w:val="0"/>
          <w:strike w:val="0"/>
          <w:color w:val="231f20"/>
          <w:sz w:val="22"/>
          <w:szCs w:val="22"/>
          <w:u w:val="none"/>
          <w:shd w:fill="auto" w:val="clear"/>
          <w:vertAlign w:val="baseline"/>
          <w:rtl w:val="0"/>
        </w:rPr>
        <w:t xml:space="preserve">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660400390625" w:line="237.70450115203857" w:lineRule="auto"/>
        <w:ind w:left="10.040054321289062" w:right="144.3218994140625" w:hanging="3.079986572265625"/>
        <w:jc w:val="left"/>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acumulación y distribución de las aflatoxinas en los granos, se debió al reducido número de muestras de análisis.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386474609375" w:line="240" w:lineRule="auto"/>
        <w:ind w:left="10.580062866210938" w:right="0" w:firstLine="0"/>
        <w:jc w:val="left"/>
        <w:rPr>
          <w:rFonts w:ascii="Times" w:cs="Times" w:eastAsia="Times" w:hAnsi="Times"/>
          <w:b w:val="1"/>
          <w:i w:val="0"/>
          <w:smallCaps w:val="0"/>
          <w:strike w:val="0"/>
          <w:color w:val="231f20"/>
          <w:sz w:val="24"/>
          <w:szCs w:val="24"/>
          <w:u w:val="none"/>
          <w:shd w:fill="auto" w:val="clear"/>
          <w:vertAlign w:val="baseline"/>
        </w:rPr>
      </w:pPr>
      <w:r w:rsidDel="00000000" w:rsidR="00000000" w:rsidRPr="00000000">
        <w:rPr>
          <w:rFonts w:ascii="Times" w:cs="Times" w:eastAsia="Times" w:hAnsi="Times"/>
          <w:b w:val="1"/>
          <w:i w:val="0"/>
          <w:smallCaps w:val="0"/>
          <w:strike w:val="0"/>
          <w:color w:val="231f20"/>
          <w:sz w:val="24"/>
          <w:szCs w:val="24"/>
          <w:u w:val="none"/>
          <w:shd w:fill="auto" w:val="clear"/>
          <w:vertAlign w:val="baseline"/>
          <w:rtl w:val="0"/>
        </w:rPr>
        <w:t xml:space="preserve">Conclusiones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117431640625" w:line="237.97974586486816" w:lineRule="auto"/>
        <w:ind w:left="0" w:right="131.986083984375" w:firstLine="282.2601318359375"/>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Los datos obtenidos con la inoculación en invernadero en las condiciones de trabajo permitieron discriminar a los genotipos testigo H-443A como resistentes a la infección por </w:t>
      </w:r>
      <w:r w:rsidDel="00000000" w:rsidR="00000000" w:rsidRPr="00000000">
        <w:rPr>
          <w:rFonts w:ascii="Times" w:cs="Times" w:eastAsia="Times" w:hAnsi="Times"/>
          <w:b w:val="0"/>
          <w:i w:val="1"/>
          <w:smallCaps w:val="0"/>
          <w:strike w:val="0"/>
          <w:color w:val="231f20"/>
          <w:sz w:val="22"/>
          <w:szCs w:val="22"/>
          <w:u w:val="none"/>
          <w:shd w:fill="auto" w:val="clear"/>
          <w:vertAlign w:val="baseline"/>
          <w:rtl w:val="0"/>
        </w:rPr>
        <w:t xml:space="preserve">Aspergillusflavus </w:t>
      </w: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L. y a la acumulación de aflatoxinas del genotipo DK2020Y, reportado como susceptible, y de acuerdo a los resultados encontrados con los materiales de interés, ZMT1, ZMT2, ZMS1 y ZMS2, éstos no difieren entre sí en cuanto a la resistencia al patógeno y a la acumulación de aflatoxinas en pre-cosecha.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254638671875" w:line="240" w:lineRule="auto"/>
        <w:ind w:left="0.980072021484375" w:right="0" w:firstLine="0"/>
        <w:jc w:val="left"/>
        <w:rPr>
          <w:rFonts w:ascii="Times" w:cs="Times" w:eastAsia="Times" w:hAnsi="Times"/>
          <w:b w:val="1"/>
          <w:i w:val="0"/>
          <w:smallCaps w:val="0"/>
          <w:strike w:val="0"/>
          <w:color w:val="231f20"/>
          <w:sz w:val="24"/>
          <w:szCs w:val="24"/>
          <w:u w:val="none"/>
          <w:shd w:fill="auto" w:val="clear"/>
          <w:vertAlign w:val="baseline"/>
        </w:rPr>
      </w:pPr>
      <w:r w:rsidDel="00000000" w:rsidR="00000000" w:rsidRPr="00000000">
        <w:rPr>
          <w:rFonts w:ascii="Times" w:cs="Times" w:eastAsia="Times" w:hAnsi="Times"/>
          <w:b w:val="1"/>
          <w:i w:val="0"/>
          <w:smallCaps w:val="0"/>
          <w:strike w:val="0"/>
          <w:color w:val="231f20"/>
          <w:sz w:val="24"/>
          <w:szCs w:val="24"/>
          <w:u w:val="none"/>
          <w:shd w:fill="auto" w:val="clear"/>
          <w:vertAlign w:val="baseline"/>
          <w:rtl w:val="0"/>
        </w:rPr>
        <w:t xml:space="preserve">Agradecimientos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117431640625" w:line="238.43793869018555" w:lineRule="auto"/>
        <w:ind w:left="2.4198150634765625" w:right="139.1143798828125" w:firstLine="279.84031677246094"/>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Los autores de este estudio agradecen la donación de las semillas de maíz a los Dr.IrineoTorres, Ernesto Preciado y Cesar Reyes, investigadores del INIFAP Bajío.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7340087890625" w:line="240" w:lineRule="auto"/>
        <w:ind w:left="3.3800506591796875" w:right="0" w:firstLine="0"/>
        <w:jc w:val="left"/>
        <w:rPr>
          <w:rFonts w:ascii="Times" w:cs="Times" w:eastAsia="Times" w:hAnsi="Times"/>
          <w:b w:val="1"/>
          <w:i w:val="0"/>
          <w:smallCaps w:val="0"/>
          <w:strike w:val="0"/>
          <w:color w:val="231f20"/>
          <w:sz w:val="24"/>
          <w:szCs w:val="24"/>
          <w:u w:val="none"/>
          <w:shd w:fill="auto" w:val="clear"/>
          <w:vertAlign w:val="baseline"/>
        </w:rPr>
      </w:pPr>
      <w:r w:rsidDel="00000000" w:rsidR="00000000" w:rsidRPr="00000000">
        <w:rPr>
          <w:rFonts w:ascii="Times" w:cs="Times" w:eastAsia="Times" w:hAnsi="Times"/>
          <w:b w:val="1"/>
          <w:i w:val="0"/>
          <w:smallCaps w:val="0"/>
          <w:strike w:val="0"/>
          <w:color w:val="231f20"/>
          <w:sz w:val="24"/>
          <w:szCs w:val="24"/>
          <w:u w:val="none"/>
          <w:shd w:fill="auto" w:val="clear"/>
          <w:vertAlign w:val="baseline"/>
          <w:rtl w:val="0"/>
        </w:rPr>
        <w:t xml:space="preserve">Literatura Citada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1204833984375" w:line="239.90394115447998" w:lineRule="auto"/>
        <w:ind w:left="282.18017578125" w:right="137.2369384765625" w:hanging="280.06011962890625"/>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Association of Analytical Communities (AOAC). 1995. Official Method 991.31 Aflatoxins in corn, raw pea nuts and peanut butter: Immunoaffinity Column (Aflatest) method. First Action 1991. AOAC-IUPAC Method. pp. 20-21. </w:t>
      </w:r>
      <w:r w:rsidDel="00000000" w:rsidR="00000000" w:rsidRPr="00000000">
        <w:rPr>
          <w:rFonts w:ascii="Times" w:cs="Times" w:eastAsia="Times" w:hAnsi="Times"/>
          <w:b w:val="0"/>
          <w:i w:val="1"/>
          <w:smallCaps w:val="0"/>
          <w:strike w:val="0"/>
          <w:color w:val="231f20"/>
          <w:sz w:val="22"/>
          <w:szCs w:val="22"/>
          <w:u w:val="none"/>
          <w:shd w:fill="auto" w:val="clear"/>
          <w:vertAlign w:val="baseline"/>
          <w:rtl w:val="0"/>
        </w:rPr>
        <w:t xml:space="preserve">In: </w:t>
      </w: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AOAC International (Ed.) Of ficial Method of analysis. Natural Toxins. Chapter 49. Arlington, VA, USA. 325 p.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9884033203125" w:line="239.90394115447998" w:lineRule="auto"/>
        <w:ind w:left="280.42022705078125" w:right="136.1370849609375" w:hanging="278.08006286621094"/>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Benítez-Esquivel, G. 2007. Identificación de genes de resistencia a sequía y su relación con la contaminación con aflatoxinas en maíz. Tesis de Maestría en Ciencias. UNAM. Facultad de Estudios Superiores- Cuautitlán. Cuautitlán Izcalli, Edo. Mex., México. 81 p.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9871826171875" w:line="239.9042272567749" w:lineRule="auto"/>
        <w:ind w:left="283.0601501464844" w:right="149.35546875" w:hanging="280.71998596191406"/>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Bogantes-Ledezma, P., D. Bogantes-Ledezma y S. Bogantes-Ledezma. 2004. Aflatoxinas. Acta Méd. Costarric. 46 (4): 174-178.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5677490234375" w:line="239.90412712097168" w:lineRule="auto"/>
        <w:ind w:left="281.3002014160156" w:right="138.1622314453125" w:hanging="278.9600372314453"/>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Brooks, T.D., W.P. Williams, G.L. Windham, M.C Willcox and H.K. Abbas. 2005. Quantitative trait loci contrib uting resistance to aflatoxin accumulation in the maize inbred Mp313E. Crop Sci. 45: 171–174.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98809814453125" w:line="239.9040412902832" w:lineRule="auto"/>
        <w:ind w:left="285.4801940917969" w:right="138.1402587890625" w:hanging="283.14002990722656"/>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Bucio-Villalobos, C.M., D. Guzmán-de-Peña y J.J. Peña Cabriales. 2001. Aflatoxin synthesis in corn fields in Guanajuato, Mexico. Rev. Iberoam. Micol. 18: 83- 87.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98809814453125" w:line="239.9040412902832" w:lineRule="auto"/>
        <w:ind w:left="280.6407165527344" w:right="134.464111328125" w:hanging="278.30055236816406"/>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Busboom, K.N. and D.G. White. 2004. Inheritance of re sistance to aflatoxin production and </w:t>
      </w:r>
      <w:r w:rsidDel="00000000" w:rsidR="00000000" w:rsidRPr="00000000">
        <w:rPr>
          <w:rFonts w:ascii="Times" w:cs="Times" w:eastAsia="Times" w:hAnsi="Times"/>
          <w:b w:val="0"/>
          <w:i w:val="1"/>
          <w:smallCaps w:val="0"/>
          <w:strike w:val="0"/>
          <w:color w:val="231f20"/>
          <w:sz w:val="22"/>
          <w:szCs w:val="22"/>
          <w:u w:val="none"/>
          <w:shd w:fill="auto" w:val="clear"/>
          <w:vertAlign w:val="baseline"/>
          <w:rtl w:val="0"/>
        </w:rPr>
        <w:t xml:space="preserve">Aspergillus </w:t>
      </w: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ear rot of corn from the cross of inbreds B73 and Oh516. Phytopathol. 94: 1107-1115.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98855590820312" w:line="238.80436420440674" w:lineRule="auto"/>
        <w:ind w:left="280.6407165527344" w:right="135.2984619140625" w:hanging="275.66009521484375"/>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Cobielles-Castrejón, G. 2007. Identificación de genes relacionados a vigor, longevidad y contaminación con aflatoxinas en semillas de maíz. Tesis de Maestría en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23291015625" w:line="246.80119514465332" w:lineRule="auto"/>
        <w:ind w:left="112.2003173828125" w:right="29.92919921875" w:firstLine="282.2601318359375"/>
        <w:jc w:val="left"/>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Ciencias. UNAM. Facultad de Estudios Superiores Cuautitlán. Cuautitlán Izcalli, Edo. Mex. México. 61 p. García-Aguirre, G., R. Martínez-Flores y J. Melgarejo Hernández. 2001. Inspección para aflatoxinas en el maíz almacenado o transportado en el estado de Sonora. 1998. Ann. Inst. Biol. UNAM S. Bot. 72(2): 187-193.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2451171875" w:line="238.0714988708496" w:lineRule="auto"/>
        <w:ind w:left="390.941162109375" w:right="25.52978515625" w:hanging="278.7408447265625"/>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García-Aguirre, G., R. Martínez-Flores y J. Melgarejo Hernández. 2003. Inspecciones para determinar aflatoxinas en maíz en México: I Sonora. </w:t>
      </w:r>
      <w:r w:rsidDel="00000000" w:rsidR="00000000" w:rsidRPr="00000000">
        <w:rPr>
          <w:rFonts w:ascii="Times" w:cs="Times" w:eastAsia="Times" w:hAnsi="Times"/>
          <w:b w:val="0"/>
          <w:i w:val="1"/>
          <w:smallCaps w:val="0"/>
          <w:strike w:val="0"/>
          <w:color w:val="231f20"/>
          <w:sz w:val="22"/>
          <w:szCs w:val="22"/>
          <w:u w:val="none"/>
          <w:shd w:fill="auto" w:val="clear"/>
          <w:vertAlign w:val="baseline"/>
          <w:rtl w:val="0"/>
        </w:rPr>
        <w:t xml:space="preserve">In</w:t>
      </w: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 I Panamerican Symposium on Mycotoxins for Industry. April 1-4, 2003. Abstract in Proceedings book. Latinoamerican Society of Mycotoxicology. Mexico, D.F. p. 58.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248046875" w:line="237.70488739013672" w:lineRule="auto"/>
        <w:ind w:left="389.4012451171875" w:right="27.2412109375" w:hanging="277.2003173828125"/>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Guo, B., Z.Y. Chen, R.D. Lee and B.T. Scully. 2008. Drought stress and preharvest aflatoxin contamination in agricultural commodity: genetics, genomics and proteomics. J. Integr. Plant Biol. 50 (10): 1281-1291.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3740234375" w:line="239.9040412902832" w:lineRule="auto"/>
        <w:ind w:left="390.7208251953125" w:right="25.107421875" w:hanging="282.919921875"/>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Martínez-Flores, R., G. García-Aguirre y J. Melgarejo Hernández. 2003a. Inspecciones para determinar aflatoxinas en maíz en México: II Tamaulipas. </w:t>
      </w:r>
      <w:r w:rsidDel="00000000" w:rsidR="00000000" w:rsidRPr="00000000">
        <w:rPr>
          <w:rFonts w:ascii="Times" w:cs="Times" w:eastAsia="Times" w:hAnsi="Times"/>
          <w:b w:val="0"/>
          <w:i w:val="1"/>
          <w:smallCaps w:val="0"/>
          <w:strike w:val="0"/>
          <w:color w:val="231f20"/>
          <w:sz w:val="22"/>
          <w:szCs w:val="22"/>
          <w:u w:val="none"/>
          <w:shd w:fill="auto" w:val="clear"/>
          <w:vertAlign w:val="baseline"/>
          <w:rtl w:val="0"/>
        </w:rPr>
        <w:t xml:space="preserve">In: </w:t>
      </w: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I Panamerican Symposium on Mycotoxins for Industry. April 1-4, 2003. Abstract in Proceedings book. Latinoamerican Society of Mycotoxicology. Mexico, D.F. p. 59.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9871826171875" w:line="239.90408420562744" w:lineRule="auto"/>
        <w:ind w:left="391.8212890625" w:right="30.496826171875" w:hanging="284.2401123046875"/>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Martínez-Flores, R., G. García-Aguirre y J. Melgarejo Hernández. 2003b. Inspección de aflatoxinas en maíz cultivado, almacenado y transportado en el estado de Tamaulipas, México, en 1998. Ann. Inst. Biol. UNAM S. Bot. 74 (2): 313-321.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98779296875" w:line="239.90398406982422" w:lineRule="auto"/>
        <w:ind w:left="390.50048828125" w:right="27.4609375" w:hanging="282.9193115234375"/>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Moreno-Lara, J. 2004. Estudio comparativo de </w:t>
      </w:r>
      <w:r w:rsidDel="00000000" w:rsidR="00000000" w:rsidRPr="00000000">
        <w:rPr>
          <w:rFonts w:ascii="Times" w:cs="Times" w:eastAsia="Times" w:hAnsi="Times"/>
          <w:b w:val="0"/>
          <w:i w:val="1"/>
          <w:smallCaps w:val="0"/>
          <w:strike w:val="0"/>
          <w:color w:val="231f20"/>
          <w:sz w:val="22"/>
          <w:szCs w:val="22"/>
          <w:u w:val="none"/>
          <w:shd w:fill="auto" w:val="clear"/>
          <w:vertAlign w:val="baseline"/>
          <w:rtl w:val="0"/>
        </w:rPr>
        <w:t xml:space="preserve">Aspergil lus flavus </w:t>
      </w: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y </w:t>
      </w:r>
      <w:r w:rsidDel="00000000" w:rsidR="00000000" w:rsidRPr="00000000">
        <w:rPr>
          <w:rFonts w:ascii="Times" w:cs="Times" w:eastAsia="Times" w:hAnsi="Times"/>
          <w:b w:val="0"/>
          <w:i w:val="1"/>
          <w:smallCaps w:val="0"/>
          <w:strike w:val="0"/>
          <w:color w:val="231f20"/>
          <w:sz w:val="22"/>
          <w:szCs w:val="22"/>
          <w:u w:val="none"/>
          <w:shd w:fill="auto" w:val="clear"/>
          <w:vertAlign w:val="baseline"/>
          <w:rtl w:val="0"/>
        </w:rPr>
        <w:t xml:space="preserve">Aspergillus parasiticus </w:t>
      </w: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en la producción de aflatoxinas bajo diferentes condiciones de humedad y temperatura. Tesis de Maestría en Ciencias. Universidad Nacional Autónoma de México. Facultad de Estudios Superiores- Cuautitlán. Cuautitlán Izcalli, Edo. Mex., México. 146 p.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98809814453125" w:line="239.9042272567749" w:lineRule="auto"/>
        <w:ind w:left="391.160888671875" w:right="29.35302734375" w:hanging="278.9599609375"/>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O’brian, G.R., D.R. Georgianna, J.R. Wilkinson, J. Yu, H.K. Abbas, D. Bhatnagar, W. Nierman and G.A. Payne. 2007. The effect of elevated temperature on gene transcription and aflatoxina biosíntesis. Mycol. 99 (2): 232-239.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5677490234375" w:line="239.9042272567749" w:lineRule="auto"/>
        <w:ind w:left="399.080810546875" w:right="37.1875" w:hanging="290.83984375"/>
        <w:jc w:val="left"/>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Plasencia, F.J. 2004. Aflatoxins in Maize: A Mexican Per spective. J. Toxicol. 23 (2 &amp; 3): 155-177.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98779296875" w:line="239.90411281585693" w:lineRule="auto"/>
        <w:ind w:left="390.50048828125" w:right="32.21435546875" w:hanging="282.0391845703125"/>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Reyes, C., M. Cantú, I. Garza y H. Córdova. 2008. H 443A: Primer híbrido de maíz comercial en México tolerante a aflatoxinas. Memorias del XXII Congreso Nacional y Segundo Internacional de Fitogenética, 21 al 26 de septiembre de 2008, Chapingo Edo. Mex., México. No. de trabajo: 244.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98855590820312" w:line="240" w:lineRule="auto"/>
        <w:ind w:left="0" w:right="29.13330078125" w:firstLine="0"/>
        <w:jc w:val="right"/>
        <w:rPr>
          <w:rFonts w:ascii="Times New Roman" w:cs="Times New Roman" w:eastAsia="Times New Roman" w:hAnsi="Times New Roman"/>
          <w:b w:val="0"/>
          <w:i w:val="0"/>
          <w:smallCaps w:val="0"/>
          <w:strike w:val="0"/>
          <w:color w:val="231f20"/>
          <w:sz w:val="22"/>
          <w:szCs w:val="22"/>
          <w:u w:val="none"/>
          <w:shd w:fill="auto" w:val="clear"/>
          <w:vertAlign w:val="baseline"/>
        </w:rPr>
        <w:sectPr>
          <w:type w:val="continuous"/>
          <w:pgSz w:h="15840" w:w="12240" w:orient="portrait"/>
          <w:pgMar w:bottom="515.9999847412109" w:top="833.597412109375" w:left="1136.3800048828125" w:right="848.72802734375" w:header="0" w:footer="720"/>
          <w:cols w:equalWidth="0" w:num="2">
            <w:col w:space="0" w:w="5140"/>
            <w:col w:space="0" w:w="5140"/>
          </w:cols>
        </w:sect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Scheidegger, K.A. and G.A. Payne. 2003. Unlocking the</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876556396484375" w:line="240" w:lineRule="auto"/>
        <w:ind w:left="0" w:right="83.43994140625" w:firstLine="0"/>
        <w:jc w:val="righ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19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7401123046875" w:right="0" w:firstLine="0"/>
        <w:jc w:val="left"/>
        <w:rPr>
          <w:rFonts w:ascii="Arial" w:cs="Arial" w:eastAsia="Arial" w:hAnsi="Arial"/>
          <w:b w:val="0"/>
          <w:i w:val="0"/>
          <w:smallCaps w:val="0"/>
          <w:strike w:val="0"/>
          <w:color w:val="231f20"/>
          <w:sz w:val="22"/>
          <w:szCs w:val="22"/>
          <w:u w:val="none"/>
          <w:shd w:fill="auto" w:val="clear"/>
          <w:vertAlign w:val="baseline"/>
        </w:rPr>
        <w:sectPr>
          <w:type w:val="continuous"/>
          <w:pgSz w:h="15840" w:w="12240" w:orient="portrait"/>
          <w:pgMar w:bottom="515.9999847412109" w:top="833.597412109375" w:left="1102.8199005126953" w:right="775.999755859375" w:header="0" w:footer="720"/>
          <w:cols w:equalWidth="0" w:num="1">
            <w:col w:space="0" w:w="10361.18034362793"/>
          </w:cols>
        </w:sectPr>
      </w:pPr>
      <w:r w:rsidDel="00000000" w:rsidR="00000000" w:rsidRPr="00000000">
        <w:rPr>
          <w:rFonts w:ascii="Arial" w:cs="Arial" w:eastAsia="Arial" w:hAnsi="Arial"/>
          <w:b w:val="0"/>
          <w:i w:val="0"/>
          <w:smallCaps w:val="0"/>
          <w:strike w:val="0"/>
          <w:color w:val="231f20"/>
          <w:sz w:val="22"/>
          <w:szCs w:val="22"/>
          <w:u w:val="single"/>
          <w:shd w:fill="auto" w:val="clear"/>
          <w:vertAlign w:val="baseline"/>
          <w:rtl w:val="0"/>
        </w:rPr>
        <w:t xml:space="preserve">Revista Agraria -</w:t>
      </w:r>
      <w:r w:rsidDel="00000000" w:rsidR="00000000" w:rsidRPr="00000000">
        <w:rPr>
          <w:rFonts w:ascii="Arial" w:cs="Arial" w:eastAsia="Arial" w:hAnsi="Arial"/>
          <w:b w:val="0"/>
          <w:i w:val="1"/>
          <w:smallCaps w:val="0"/>
          <w:strike w:val="0"/>
          <w:color w:val="231f20"/>
          <w:sz w:val="22"/>
          <w:szCs w:val="22"/>
          <w:u w:val="single"/>
          <w:shd w:fill="auto" w:val="clear"/>
          <w:vertAlign w:val="baseline"/>
          <w:rtl w:val="0"/>
        </w:rPr>
        <w:t xml:space="preserve">Nueva Epoca</w:t>
      </w:r>
      <w:r w:rsidDel="00000000" w:rsidR="00000000" w:rsidRPr="00000000">
        <w:rPr>
          <w:rFonts w:ascii="Arial" w:cs="Arial" w:eastAsia="Arial" w:hAnsi="Arial"/>
          <w:b w:val="0"/>
          <w:i w:val="0"/>
          <w:smallCaps w:val="0"/>
          <w:strike w:val="0"/>
          <w:color w:val="231f20"/>
          <w:sz w:val="22"/>
          <w:szCs w:val="22"/>
          <w:u w:val="single"/>
          <w:shd w:fill="auto" w:val="clear"/>
          <w:vertAlign w:val="baseline"/>
          <w:rtl w:val="0"/>
        </w:rPr>
        <w:t xml:space="preserve">- Año VIII · Vol. 8 · No. 2 · Mayo- Agosto 2011</w:t>
      </w:r>
      <w:r w:rsidDel="00000000" w:rsidR="00000000" w:rsidRPr="00000000">
        <w:rPr>
          <w:rFonts w:ascii="Arial" w:cs="Arial" w:eastAsia="Arial" w:hAnsi="Arial"/>
          <w:b w:val="0"/>
          <w:i w:val="0"/>
          <w:smallCaps w:val="0"/>
          <w:strike w:val="0"/>
          <w:color w:val="231f20"/>
          <w:sz w:val="22"/>
          <w:szCs w:val="22"/>
          <w:u w:val="none"/>
          <w:shd w:fill="auto" w:val="clear"/>
          <w:vertAlign w:val="baseline"/>
          <w:rtl w:val="0"/>
        </w:rPr>
        <w:t xml:space="preserve">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660400390625" w:line="239.9042272567749" w:lineRule="auto"/>
        <w:ind w:left="260.6999969482422" w:right="141.33544921875" w:firstLine="27.5"/>
        <w:jc w:val="both"/>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secrets behind secondary metabolism: a review of </w:t>
      </w:r>
      <w:r w:rsidDel="00000000" w:rsidR="00000000" w:rsidRPr="00000000">
        <w:rPr>
          <w:rFonts w:ascii="Times" w:cs="Times" w:eastAsia="Times" w:hAnsi="Times"/>
          <w:b w:val="0"/>
          <w:i w:val="1"/>
          <w:smallCaps w:val="0"/>
          <w:strike w:val="0"/>
          <w:color w:val="231f20"/>
          <w:sz w:val="22"/>
          <w:szCs w:val="22"/>
          <w:u w:val="none"/>
          <w:shd w:fill="auto" w:val="clear"/>
          <w:vertAlign w:val="baseline"/>
          <w:rtl w:val="0"/>
        </w:rPr>
        <w:t xml:space="preserve">As pergillus flavus </w:t>
      </w: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from pathogenicity to functional genomics. J. Toxicol. 22: 423-429.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98779296875" w:line="240" w:lineRule="auto"/>
        <w:ind w:left="0" w:right="0" w:firstLine="0"/>
        <w:jc w:val="left"/>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Tubajika, K.M., H.J. Mascagni, K.E. Damann and J.S.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943359375" w:line="241.3703155517578" w:lineRule="auto"/>
        <w:ind w:left="388.3795166015625" w:right="27.735595703125" w:firstLine="1.1004638671875"/>
        <w:jc w:val="both"/>
        <w:rPr>
          <w:rFonts w:ascii="Times New Roman" w:cs="Times New Roman" w:eastAsia="Times New Roman" w:hAnsi="Times New Roman"/>
          <w:b w:val="0"/>
          <w:i w:val="0"/>
          <w:smallCaps w:val="0"/>
          <w:strike w:val="0"/>
          <w:color w:val="231f20"/>
          <w:sz w:val="22"/>
          <w:szCs w:val="22"/>
          <w:u w:val="none"/>
          <w:shd w:fill="auto" w:val="clear"/>
          <w:vertAlign w:val="baseline"/>
        </w:rPr>
        <w:sectPr>
          <w:type w:val="continuous"/>
          <w:pgSz w:h="15840" w:w="12240" w:orient="portrait"/>
          <w:pgMar w:bottom="515.9999847412109" w:top="833.597412109375" w:left="1139.020004272461" w:right="848.7158203125" w:header="0" w:footer="720"/>
          <w:cols w:equalWidth="0" w:num="2">
            <w:col w:space="0" w:w="5140"/>
            <w:col w:space="0" w:w="5140"/>
          </w:cols>
        </w:sect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Russin. 2000. Aflatoxin production in corn by </w:t>
      </w:r>
      <w:r w:rsidDel="00000000" w:rsidR="00000000" w:rsidRPr="00000000">
        <w:rPr>
          <w:rFonts w:ascii="Times" w:cs="Times" w:eastAsia="Times" w:hAnsi="Times"/>
          <w:b w:val="0"/>
          <w:i w:val="1"/>
          <w:smallCaps w:val="0"/>
          <w:strike w:val="0"/>
          <w:color w:val="231f20"/>
          <w:sz w:val="22"/>
          <w:szCs w:val="22"/>
          <w:u w:val="none"/>
          <w:shd w:fill="auto" w:val="clear"/>
          <w:vertAlign w:val="baseline"/>
          <w:rtl w:val="0"/>
        </w:rPr>
        <w:t xml:space="preserve">Aspergil lus flavus </w:t>
      </w: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relative to inoculation, planting date, and har vest moisture in Louisiana. LAES Research Report Number 102 - March 2000.</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0.7470703125" w:line="240" w:lineRule="auto"/>
        <w:ind w:left="0" w:right="79.3603515625" w:firstLine="0"/>
        <w:jc w:val="righ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20 </w:t>
      </w:r>
    </w:p>
    <w:sectPr>
      <w:type w:val="continuous"/>
      <w:pgSz w:h="15840" w:w="12240" w:orient="portrait"/>
      <w:pgMar w:bottom="515.9999847412109" w:top="833.597412109375" w:left="1102.8199005126953" w:right="775.999755859375" w:header="0" w:footer="720"/>
      <w:cols w:equalWidth="0" w:num="1">
        <w:col w:space="0" w:w="10361.18034362793"/>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Times"/>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